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B57" w:rsidRPr="009601D2" w:rsidRDefault="00B336AA" w:rsidP="00B21162">
      <w:pPr>
        <w:spacing w:after="0" w:line="240" w:lineRule="auto"/>
        <w:ind w:left="5664" w:firstLine="715"/>
        <w:jc w:val="both"/>
        <w:rPr>
          <w:rFonts w:ascii="Times New Roman" w:hAnsi="Times New Roman"/>
          <w:b/>
          <w:bCs/>
          <w:color w:val="000000" w:themeColor="text1"/>
          <w:sz w:val="24"/>
          <w:szCs w:val="24"/>
        </w:rPr>
      </w:pPr>
      <w:r>
        <w:rPr>
          <w:rFonts w:ascii="Times New Roman" w:hAnsi="Times New Roman"/>
          <w:color w:val="000000" w:themeColor="text1"/>
          <w:sz w:val="24"/>
          <w:szCs w:val="24"/>
        </w:rPr>
        <w:t>Poznań, dnia</w:t>
      </w:r>
      <w:r w:rsidR="00555757">
        <w:rPr>
          <w:rFonts w:ascii="Times New Roman" w:hAnsi="Times New Roman"/>
          <w:color w:val="000000" w:themeColor="text1"/>
          <w:sz w:val="24"/>
          <w:szCs w:val="24"/>
        </w:rPr>
        <w:t xml:space="preserve"> 19.</w:t>
      </w:r>
      <w:r w:rsidR="00B422B8">
        <w:rPr>
          <w:rFonts w:ascii="Times New Roman" w:hAnsi="Times New Roman"/>
          <w:color w:val="000000" w:themeColor="text1"/>
          <w:sz w:val="24"/>
          <w:szCs w:val="24"/>
        </w:rPr>
        <w:t>12</w:t>
      </w:r>
      <w:r w:rsidR="009A2F76">
        <w:rPr>
          <w:rFonts w:ascii="Times New Roman" w:hAnsi="Times New Roman"/>
          <w:color w:val="000000" w:themeColor="text1"/>
          <w:sz w:val="24"/>
          <w:szCs w:val="24"/>
        </w:rPr>
        <w:t>.</w:t>
      </w:r>
      <w:r w:rsidR="00595B57" w:rsidRPr="009601D2">
        <w:rPr>
          <w:rFonts w:ascii="Times New Roman" w:hAnsi="Times New Roman"/>
          <w:color w:val="000000" w:themeColor="text1"/>
          <w:sz w:val="24"/>
          <w:szCs w:val="24"/>
        </w:rPr>
        <w:t>2013 r.</w:t>
      </w:r>
    </w:p>
    <w:p w:rsidR="00595B57" w:rsidRPr="009601D2" w:rsidRDefault="00595B57" w:rsidP="00595B57">
      <w:pPr>
        <w:pStyle w:val="Nagwek1"/>
        <w:spacing w:before="0" w:after="0" w:line="240" w:lineRule="auto"/>
        <w:jc w:val="both"/>
        <w:rPr>
          <w:rFonts w:ascii="Times New Roman" w:hAnsi="Times New Roman" w:cs="Times New Roman"/>
          <w:color w:val="000000" w:themeColor="text1"/>
          <w:sz w:val="24"/>
          <w:szCs w:val="24"/>
        </w:rPr>
      </w:pPr>
      <w:r w:rsidRPr="009601D2">
        <w:rPr>
          <w:rFonts w:ascii="Times New Roman" w:hAnsi="Times New Roman" w:cs="Times New Roman"/>
          <w:color w:val="000000" w:themeColor="text1"/>
          <w:sz w:val="24"/>
          <w:szCs w:val="24"/>
        </w:rPr>
        <w:t xml:space="preserve">dot.: PN </w:t>
      </w:r>
      <w:r w:rsidR="00B422B8">
        <w:rPr>
          <w:rFonts w:ascii="Times New Roman" w:hAnsi="Times New Roman" w:cs="Times New Roman"/>
          <w:color w:val="000000" w:themeColor="text1"/>
          <w:sz w:val="24"/>
          <w:szCs w:val="24"/>
        </w:rPr>
        <w:t>62</w:t>
      </w:r>
      <w:r w:rsidRPr="009601D2">
        <w:rPr>
          <w:rFonts w:ascii="Times New Roman" w:hAnsi="Times New Roman" w:cs="Times New Roman"/>
          <w:color w:val="000000" w:themeColor="text1"/>
          <w:sz w:val="24"/>
          <w:szCs w:val="24"/>
        </w:rPr>
        <w:t>/13</w:t>
      </w:r>
    </w:p>
    <w:p w:rsidR="00595B57" w:rsidRPr="009601D2" w:rsidRDefault="00595B57" w:rsidP="00595B57">
      <w:pPr>
        <w:spacing w:after="0" w:line="240" w:lineRule="auto"/>
        <w:jc w:val="both"/>
        <w:rPr>
          <w:rFonts w:ascii="Times New Roman" w:hAnsi="Times New Roman"/>
          <w:color w:val="000000" w:themeColor="text1"/>
          <w:sz w:val="24"/>
          <w:szCs w:val="24"/>
        </w:rPr>
      </w:pPr>
      <w:r w:rsidRPr="009601D2">
        <w:rPr>
          <w:rFonts w:ascii="Times New Roman" w:hAnsi="Times New Roman"/>
          <w:color w:val="000000" w:themeColor="text1"/>
          <w:sz w:val="24"/>
          <w:szCs w:val="24"/>
        </w:rPr>
        <w:t xml:space="preserve">DZP </w:t>
      </w:r>
      <w:r w:rsidR="00F774C5">
        <w:rPr>
          <w:rFonts w:ascii="Times New Roman" w:hAnsi="Times New Roman"/>
          <w:color w:val="000000" w:themeColor="text1"/>
          <w:sz w:val="24"/>
          <w:szCs w:val="24"/>
        </w:rPr>
        <w:t>608</w:t>
      </w:r>
      <w:r w:rsidRPr="009601D2">
        <w:rPr>
          <w:rFonts w:ascii="Times New Roman" w:hAnsi="Times New Roman"/>
          <w:color w:val="000000" w:themeColor="text1"/>
          <w:sz w:val="24"/>
          <w:szCs w:val="24"/>
        </w:rPr>
        <w:t>/2013</w:t>
      </w:r>
    </w:p>
    <w:p w:rsidR="00595B57" w:rsidRPr="009601D2" w:rsidRDefault="00595B57" w:rsidP="005B7EBB">
      <w:pPr>
        <w:spacing w:after="0" w:line="240" w:lineRule="auto"/>
        <w:jc w:val="both"/>
        <w:rPr>
          <w:rFonts w:ascii="Times New Roman" w:hAnsi="Times New Roman"/>
          <w:iCs/>
          <w:color w:val="000000" w:themeColor="text1"/>
          <w:sz w:val="24"/>
          <w:szCs w:val="24"/>
        </w:rPr>
      </w:pPr>
    </w:p>
    <w:p w:rsidR="00595B57" w:rsidRPr="005C4AE7" w:rsidRDefault="00595B57" w:rsidP="005C4AE7">
      <w:pPr>
        <w:spacing w:after="0" w:line="240" w:lineRule="auto"/>
        <w:ind w:firstLine="357"/>
        <w:jc w:val="both"/>
        <w:rPr>
          <w:rFonts w:ascii="Times New Roman" w:hAnsi="Times New Roman"/>
          <w:bCs/>
          <w:i/>
          <w:iCs/>
          <w:color w:val="000000" w:themeColor="text1"/>
          <w:sz w:val="24"/>
          <w:szCs w:val="24"/>
        </w:rPr>
      </w:pPr>
      <w:r w:rsidRPr="005C4AE7">
        <w:rPr>
          <w:rFonts w:ascii="Times New Roman" w:hAnsi="Times New Roman"/>
          <w:i/>
          <w:iCs/>
          <w:color w:val="000000" w:themeColor="text1"/>
          <w:sz w:val="24"/>
          <w:szCs w:val="24"/>
        </w:rPr>
        <w:t>dot.: pytań do specyfikacji istotnych warunków zamówienia do postępowania w sprawie udzielenia zamówienia publicznego przeprowadzanego w trybie przeta</w:t>
      </w:r>
      <w:r w:rsidR="00BB55D1" w:rsidRPr="005C4AE7">
        <w:rPr>
          <w:rFonts w:ascii="Times New Roman" w:hAnsi="Times New Roman"/>
          <w:i/>
          <w:iCs/>
          <w:color w:val="000000" w:themeColor="text1"/>
          <w:sz w:val="24"/>
          <w:szCs w:val="24"/>
        </w:rPr>
        <w:t>rgu nieograniczonego na dostawę</w:t>
      </w:r>
      <w:hyperlink r:id="rId8" w:history="1">
        <w:r w:rsidR="00340295" w:rsidRPr="00340295">
          <w:rPr>
            <w:rStyle w:val="Hipercze"/>
            <w:rFonts w:ascii="Times New Roman" w:hAnsi="Times New Roman"/>
            <w:bCs/>
            <w:i/>
            <w:iCs/>
            <w:color w:val="000000" w:themeColor="text1"/>
            <w:sz w:val="24"/>
            <w:szCs w:val="24"/>
            <w:u w:val="none"/>
          </w:rPr>
          <w:t xml:space="preserve"> jałowych masek krtaniowych, cewników, rękawic, drenów, drenaży klatki piersiowej, ostrzy, przyrządów do żywienia </w:t>
        </w:r>
        <w:r w:rsidR="00BB55D1" w:rsidRPr="005C4AE7">
          <w:rPr>
            <w:rStyle w:val="Hipercze"/>
            <w:rFonts w:ascii="Times New Roman" w:hAnsi="Times New Roman"/>
            <w:bCs/>
            <w:i/>
            <w:iCs/>
            <w:color w:val="000000" w:themeColor="text1"/>
            <w:sz w:val="24"/>
            <w:szCs w:val="24"/>
            <w:u w:val="none"/>
          </w:rPr>
          <w:t xml:space="preserve">do Szpitala Klinicznego im. K. Jonschera UM w Poznaniu - PN </w:t>
        </w:r>
        <w:r w:rsidR="00340295">
          <w:rPr>
            <w:rStyle w:val="Hipercze"/>
            <w:rFonts w:ascii="Times New Roman" w:hAnsi="Times New Roman"/>
            <w:bCs/>
            <w:i/>
            <w:iCs/>
            <w:color w:val="000000" w:themeColor="text1"/>
            <w:sz w:val="24"/>
            <w:szCs w:val="24"/>
            <w:u w:val="none"/>
          </w:rPr>
          <w:t>62</w:t>
        </w:r>
        <w:r w:rsidR="00BB55D1" w:rsidRPr="005C4AE7">
          <w:rPr>
            <w:rStyle w:val="Hipercze"/>
            <w:rFonts w:ascii="Times New Roman" w:hAnsi="Times New Roman"/>
            <w:bCs/>
            <w:i/>
            <w:iCs/>
            <w:color w:val="000000" w:themeColor="text1"/>
            <w:sz w:val="24"/>
            <w:szCs w:val="24"/>
            <w:u w:val="none"/>
          </w:rPr>
          <w:t>/13</w:t>
        </w:r>
      </w:hyperlink>
    </w:p>
    <w:p w:rsidR="00595B57" w:rsidRPr="009601D2" w:rsidRDefault="00595B57" w:rsidP="00595B57">
      <w:pPr>
        <w:spacing w:after="0" w:line="240" w:lineRule="auto"/>
        <w:jc w:val="both"/>
        <w:rPr>
          <w:rFonts w:ascii="Times New Roman" w:hAnsi="Times New Roman"/>
          <w:color w:val="000000" w:themeColor="text1"/>
          <w:sz w:val="24"/>
          <w:szCs w:val="24"/>
        </w:rPr>
      </w:pPr>
    </w:p>
    <w:p w:rsidR="00595B57" w:rsidRPr="00F61A2A" w:rsidRDefault="00595B57" w:rsidP="00F61A2A">
      <w:pPr>
        <w:spacing w:after="0"/>
        <w:ind w:left="357" w:right="-2" w:hanging="357"/>
        <w:jc w:val="both"/>
        <w:rPr>
          <w:rFonts w:ascii="Times New Roman" w:hAnsi="Times New Roman"/>
          <w:b/>
          <w:color w:val="000000" w:themeColor="text1"/>
          <w:sz w:val="24"/>
          <w:szCs w:val="24"/>
          <w:u w:val="single"/>
        </w:rPr>
      </w:pPr>
      <w:r w:rsidRPr="00F61A2A">
        <w:rPr>
          <w:rFonts w:ascii="Times New Roman" w:hAnsi="Times New Roman"/>
          <w:b/>
          <w:color w:val="000000" w:themeColor="text1"/>
          <w:sz w:val="24"/>
          <w:szCs w:val="24"/>
          <w:u w:val="single"/>
        </w:rPr>
        <w:t>Pytanie nr 1</w:t>
      </w:r>
    </w:p>
    <w:p w:rsidR="00F17C01" w:rsidRPr="00F61A2A" w:rsidRDefault="00F17C01"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Dotyczy pakietu 6 poz. 51 </w:t>
      </w:r>
    </w:p>
    <w:p w:rsidR="00F17C01" w:rsidRPr="00F61A2A" w:rsidRDefault="00F17C01"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Zwracamy się do Zamawiającego z uprzejmą prośbą o wydzielenie z pakietu 6 poz. 51 – Dren łączący do ssaka dł.</w:t>
      </w:r>
      <w:r w:rsidR="006B43F3" w:rsidRPr="00F61A2A">
        <w:rPr>
          <w:rFonts w:ascii="Times New Roman" w:hAnsi="Times New Roman"/>
          <w:color w:val="000000" w:themeColor="text1"/>
          <w:sz w:val="24"/>
          <w:szCs w:val="24"/>
        </w:rPr>
        <w:t xml:space="preserve"> min. 2,5-3m średnica </w:t>
      </w:r>
      <w:proofErr w:type="spellStart"/>
      <w:r w:rsidR="006B43F3" w:rsidRPr="00F61A2A">
        <w:rPr>
          <w:rFonts w:ascii="Times New Roman" w:hAnsi="Times New Roman"/>
          <w:color w:val="000000" w:themeColor="text1"/>
          <w:sz w:val="24"/>
          <w:szCs w:val="24"/>
        </w:rPr>
        <w:t>wewn</w:t>
      </w:r>
      <w:proofErr w:type="spellEnd"/>
      <w:r w:rsidRPr="00F61A2A">
        <w:rPr>
          <w:rFonts w:ascii="Times New Roman" w:hAnsi="Times New Roman"/>
          <w:color w:val="000000" w:themeColor="text1"/>
          <w:sz w:val="24"/>
          <w:szCs w:val="24"/>
        </w:rPr>
        <w:t xml:space="preserve">. 5-7mm, z łącznikiem do kontroli odsysania opakowanie podwójne i utworzenie odrębnego pakietu na 6A. Obecny układ nie pozwala nam na wzięcie udziału w ww. przetargu. Zgoda na naszą prośbę umożliwiłaby Państwu dogodniejszy wybór dostawcy przy równej konkurencji oraz obniżenie wartości cenowej proponowanego przez Państwa pakietu. Na rynku polskim istnieją bowiem firmy, które posiadają wspomniany asortyment, nie posiadając jednocześnie pozostałych produktów zawartych w pakiecie. Dreny nasze są w pełni kompatybilne z ssakami </w:t>
      </w:r>
      <w:proofErr w:type="spellStart"/>
      <w:r w:rsidRPr="00F61A2A">
        <w:rPr>
          <w:rFonts w:ascii="Times New Roman" w:hAnsi="Times New Roman"/>
          <w:color w:val="000000" w:themeColor="text1"/>
          <w:sz w:val="24"/>
          <w:szCs w:val="24"/>
        </w:rPr>
        <w:t>Serres</w:t>
      </w:r>
      <w:proofErr w:type="spellEnd"/>
      <w:r w:rsidRPr="00F61A2A">
        <w:rPr>
          <w:rFonts w:ascii="Times New Roman" w:hAnsi="Times New Roman"/>
          <w:color w:val="000000" w:themeColor="text1"/>
          <w:sz w:val="24"/>
          <w:szCs w:val="24"/>
        </w:rPr>
        <w:t>, z których Zamawiający aktualnie korzysta.</w:t>
      </w:r>
    </w:p>
    <w:p w:rsidR="00D01CA7" w:rsidRPr="00F61A2A" w:rsidRDefault="001417E0" w:rsidP="00F61A2A">
      <w:pPr>
        <w:spacing w:after="0"/>
        <w:jc w:val="both"/>
        <w:rPr>
          <w:rFonts w:ascii="Times New Roman" w:hAnsi="Times New Roman"/>
          <w:b/>
          <w:color w:val="000000" w:themeColor="text1"/>
          <w:sz w:val="24"/>
          <w:szCs w:val="24"/>
        </w:rPr>
      </w:pPr>
      <w:r w:rsidRPr="00F61A2A">
        <w:rPr>
          <w:rFonts w:ascii="Times New Roman" w:eastAsia="Times New Roman" w:hAnsi="Times New Roman"/>
          <w:color w:val="000000" w:themeColor="text1"/>
          <w:sz w:val="24"/>
          <w:szCs w:val="24"/>
          <w:lang w:eastAsia="pl-PL"/>
        </w:rPr>
        <w:t>﻿</w:t>
      </w:r>
      <w:r w:rsidR="005E1B6E" w:rsidRPr="00F61A2A">
        <w:rPr>
          <w:rFonts w:ascii="Times New Roman" w:hAnsi="Times New Roman"/>
          <w:b/>
          <w:color w:val="000000" w:themeColor="text1"/>
          <w:sz w:val="24"/>
          <w:szCs w:val="24"/>
        </w:rPr>
        <w:t>Odpowiedź:</w:t>
      </w:r>
    </w:p>
    <w:p w:rsidR="00167A78" w:rsidRPr="00F61A2A" w:rsidRDefault="00167A78" w:rsidP="00F61A2A">
      <w:pPr>
        <w:spacing w:after="0"/>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Podtrzymujemy dotychczasowe zapisy SIWZ.</w:t>
      </w:r>
    </w:p>
    <w:p w:rsidR="007F3C5B" w:rsidRPr="00F61A2A" w:rsidRDefault="007F3C5B" w:rsidP="00F61A2A">
      <w:pPr>
        <w:tabs>
          <w:tab w:val="num" w:pos="709"/>
        </w:tabs>
        <w:spacing w:after="0"/>
        <w:jc w:val="both"/>
        <w:rPr>
          <w:rFonts w:ascii="Times New Roman" w:hAnsi="Times New Roman"/>
          <w:color w:val="000000" w:themeColor="text1"/>
          <w:sz w:val="24"/>
          <w:szCs w:val="24"/>
        </w:rPr>
      </w:pPr>
    </w:p>
    <w:p w:rsidR="005E1B6E" w:rsidRPr="00F61A2A" w:rsidRDefault="005E1B6E" w:rsidP="00F61A2A">
      <w:pPr>
        <w:spacing w:after="0"/>
        <w:ind w:left="357" w:right="-2" w:hanging="357"/>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u w:val="single"/>
        </w:rPr>
        <w:t>Pytanie nr 2</w:t>
      </w:r>
    </w:p>
    <w:p w:rsidR="009C47FD" w:rsidRPr="00F61A2A" w:rsidRDefault="009C47FD" w:rsidP="00F61A2A">
      <w:pPr>
        <w:spacing w:after="0"/>
        <w:ind w:left="357" w:right="-2" w:hanging="357"/>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Dotyczy pakietu 6 poz. 52</w:t>
      </w:r>
    </w:p>
    <w:p w:rsidR="009C47FD" w:rsidRPr="00F61A2A" w:rsidRDefault="009C47FD"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Zwracamy się do Zamawiającego z uprzejmą prośbą o wydzielenie z pakietu 6 poz. 52 końcówka </w:t>
      </w:r>
      <w:proofErr w:type="spellStart"/>
      <w:r w:rsidRPr="00F61A2A">
        <w:rPr>
          <w:rFonts w:ascii="Times New Roman" w:hAnsi="Times New Roman"/>
          <w:color w:val="000000" w:themeColor="text1"/>
          <w:sz w:val="24"/>
          <w:szCs w:val="24"/>
        </w:rPr>
        <w:t>Yankauer</w:t>
      </w:r>
      <w:proofErr w:type="spellEnd"/>
      <w:r w:rsidRPr="00F61A2A">
        <w:rPr>
          <w:rFonts w:ascii="Times New Roman" w:hAnsi="Times New Roman"/>
          <w:color w:val="000000" w:themeColor="text1"/>
          <w:sz w:val="24"/>
          <w:szCs w:val="24"/>
        </w:rPr>
        <w:t xml:space="preserve"> – zagięta dł. min. 23cm, średnica </w:t>
      </w:r>
      <w:proofErr w:type="spellStart"/>
      <w:r w:rsidRPr="00F61A2A">
        <w:rPr>
          <w:rFonts w:ascii="Times New Roman" w:hAnsi="Times New Roman"/>
          <w:color w:val="000000" w:themeColor="text1"/>
          <w:sz w:val="24"/>
          <w:szCs w:val="24"/>
        </w:rPr>
        <w:t>wewn</w:t>
      </w:r>
      <w:proofErr w:type="spellEnd"/>
      <w:r w:rsidRPr="00F61A2A">
        <w:rPr>
          <w:rFonts w:ascii="Times New Roman" w:hAnsi="Times New Roman"/>
          <w:color w:val="000000" w:themeColor="text1"/>
          <w:sz w:val="24"/>
          <w:szCs w:val="24"/>
        </w:rPr>
        <w:t>. 6-8mm,opakowanie podwójne i utworzenie odrębnego pakietu na 6A. Obecny układ nie pozwala nam na wzięcie udziału w ww. przetargu. Zgoda na naszą prośbę umożliwiłaby Państwu dogodniejszy wybór dostawcy przy równej konkurencji oraz obniżenie wartości cenowej proponowanego przez Państwa pakietu. Na rynku polskim istnieją bowiem firmy, które posiadają wspomniany asortyment, nie posiadając jednocześnie pozostałych produktów zawartych w pakiecie.</w:t>
      </w:r>
    </w:p>
    <w:p w:rsidR="00131B37" w:rsidRPr="00F61A2A" w:rsidRDefault="009D31F7" w:rsidP="00F61A2A">
      <w:pPr>
        <w:tabs>
          <w:tab w:val="left" w:pos="3765"/>
        </w:tabs>
        <w:spacing w:after="0"/>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rPr>
        <w:t>Odpowiedź:</w:t>
      </w:r>
    </w:p>
    <w:p w:rsidR="00131B37" w:rsidRPr="00F61A2A" w:rsidRDefault="00131B37" w:rsidP="00F61A2A">
      <w:pPr>
        <w:spacing w:after="0"/>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Podtrzymujemy dotychczasowe zapisy SIWZ.</w:t>
      </w:r>
    </w:p>
    <w:p w:rsidR="00DD00CD" w:rsidRPr="00F61A2A" w:rsidRDefault="009D31F7" w:rsidP="00F61A2A">
      <w:pPr>
        <w:tabs>
          <w:tab w:val="left" w:pos="3765"/>
        </w:tabs>
        <w:spacing w:after="0"/>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rPr>
        <w:t xml:space="preserve"> </w:t>
      </w:r>
    </w:p>
    <w:p w:rsidR="00232B9D" w:rsidRPr="00F61A2A" w:rsidRDefault="00815E37" w:rsidP="00F61A2A">
      <w:pPr>
        <w:spacing w:after="0"/>
        <w:jc w:val="both"/>
        <w:rPr>
          <w:rFonts w:ascii="Times New Roman" w:hAnsi="Times New Roman"/>
          <w:b/>
          <w:color w:val="000000" w:themeColor="text1"/>
          <w:sz w:val="24"/>
          <w:szCs w:val="24"/>
          <w:u w:val="single"/>
        </w:rPr>
      </w:pPr>
      <w:r w:rsidRPr="00F61A2A">
        <w:rPr>
          <w:rFonts w:ascii="Times New Roman" w:hAnsi="Times New Roman"/>
          <w:b/>
          <w:color w:val="000000" w:themeColor="text1"/>
          <w:sz w:val="24"/>
          <w:szCs w:val="24"/>
          <w:u w:val="single"/>
        </w:rPr>
        <w:t>Pytanie nr 3</w:t>
      </w:r>
    </w:p>
    <w:p w:rsidR="00BD1304" w:rsidRPr="00F61A2A" w:rsidRDefault="00BD1304" w:rsidP="00F61A2A">
      <w:pPr>
        <w:spacing w:after="0"/>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Dotyczy pakietu 6 poz. 53</w:t>
      </w:r>
    </w:p>
    <w:p w:rsidR="00BD1304" w:rsidRPr="00F61A2A" w:rsidRDefault="00BD1304" w:rsidP="00F61A2A">
      <w:pPr>
        <w:spacing w:after="0"/>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Zwracamy się do Zamawiającego z uprzejmą prośbą o wydzielenie z pakietu 6 poz. 53 dren do odsysania z dwoma rozszerzeniami, noworodkowy, krótki dł.min.1,6m średnica wew. 5mm, opakowanie podwójne i utworzenie odrębnego pakietu na 6A. Obecny układ nie pozwala nam na wzięcie udziału w ww. przetargu. Zgoda na naszą prośbę umożliwiłaby Państwu dogodniejszy wybór dostawcy przy równej konkurencji oraz obniżenie wartości cenowej proponowanego przez Państwa pakietu. Na rynku polskim istnieją bowiem firmy, które posiadają wspomniany asortyment, nie posiadając jednocześnie pozostałych produktów </w:t>
      </w:r>
      <w:r w:rsidRPr="00F61A2A">
        <w:rPr>
          <w:rFonts w:ascii="Times New Roman" w:hAnsi="Times New Roman"/>
          <w:color w:val="000000" w:themeColor="text1"/>
          <w:sz w:val="24"/>
          <w:szCs w:val="24"/>
        </w:rPr>
        <w:lastRenderedPageBreak/>
        <w:t xml:space="preserve">zawartych w pakiecie. Dreny nasze są w pełni kompatybilne z ssakami </w:t>
      </w:r>
      <w:proofErr w:type="spellStart"/>
      <w:r w:rsidRPr="00F61A2A">
        <w:rPr>
          <w:rFonts w:ascii="Times New Roman" w:hAnsi="Times New Roman"/>
          <w:color w:val="000000" w:themeColor="text1"/>
          <w:sz w:val="24"/>
          <w:szCs w:val="24"/>
        </w:rPr>
        <w:t>Serres</w:t>
      </w:r>
      <w:proofErr w:type="spellEnd"/>
      <w:r w:rsidRPr="00F61A2A">
        <w:rPr>
          <w:rFonts w:ascii="Times New Roman" w:hAnsi="Times New Roman"/>
          <w:color w:val="000000" w:themeColor="text1"/>
          <w:sz w:val="24"/>
          <w:szCs w:val="24"/>
        </w:rPr>
        <w:t>, z których Zamawiający aktualnie korzysta.</w:t>
      </w:r>
    </w:p>
    <w:p w:rsidR="00232B9D" w:rsidRPr="00F61A2A" w:rsidRDefault="00232B9D" w:rsidP="00F61A2A">
      <w:pPr>
        <w:spacing w:after="0"/>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rPr>
        <w:t>Odpowiedź:</w:t>
      </w:r>
    </w:p>
    <w:p w:rsidR="00762409" w:rsidRPr="00F61A2A" w:rsidRDefault="00762409" w:rsidP="00762409">
      <w:pPr>
        <w:spacing w:after="0"/>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Podtrzymujemy dotychczasowe zapisy SIWZ.</w:t>
      </w:r>
    </w:p>
    <w:p w:rsidR="00232B9D" w:rsidRPr="00F61A2A" w:rsidRDefault="00232B9D" w:rsidP="00F61A2A">
      <w:pPr>
        <w:spacing w:after="0"/>
        <w:jc w:val="both"/>
        <w:rPr>
          <w:rFonts w:ascii="Times New Roman" w:hAnsi="Times New Roman"/>
          <w:color w:val="000000" w:themeColor="text1"/>
          <w:sz w:val="24"/>
          <w:szCs w:val="24"/>
        </w:rPr>
      </w:pPr>
      <w:bookmarkStart w:id="0" w:name="_GoBack"/>
      <w:bookmarkEnd w:id="0"/>
    </w:p>
    <w:p w:rsidR="00232B9D" w:rsidRPr="00F61A2A" w:rsidRDefault="00815E37" w:rsidP="00F61A2A">
      <w:pPr>
        <w:spacing w:after="0"/>
        <w:ind w:left="357" w:right="-2" w:hanging="357"/>
        <w:jc w:val="both"/>
        <w:rPr>
          <w:rFonts w:ascii="Times New Roman" w:hAnsi="Times New Roman"/>
          <w:b/>
          <w:color w:val="000000" w:themeColor="text1"/>
          <w:sz w:val="24"/>
          <w:szCs w:val="24"/>
          <w:u w:val="single"/>
        </w:rPr>
      </w:pPr>
      <w:r w:rsidRPr="00F61A2A">
        <w:rPr>
          <w:rFonts w:ascii="Times New Roman" w:hAnsi="Times New Roman"/>
          <w:b/>
          <w:color w:val="000000" w:themeColor="text1"/>
          <w:sz w:val="24"/>
          <w:szCs w:val="24"/>
          <w:u w:val="single"/>
        </w:rPr>
        <w:t>Pytanie nr 4</w:t>
      </w:r>
    </w:p>
    <w:p w:rsidR="002F4272" w:rsidRPr="00F61A2A" w:rsidRDefault="002F4272" w:rsidP="00F61A2A">
      <w:pPr>
        <w:spacing w:after="0"/>
        <w:ind w:left="357" w:right="-2" w:hanging="357"/>
        <w:jc w:val="both"/>
        <w:rPr>
          <w:rFonts w:ascii="Times New Roman" w:hAnsi="Times New Roman"/>
          <w:bCs/>
          <w:sz w:val="24"/>
          <w:szCs w:val="24"/>
        </w:rPr>
      </w:pPr>
      <w:r w:rsidRPr="00F61A2A">
        <w:rPr>
          <w:rFonts w:ascii="Times New Roman" w:hAnsi="Times New Roman"/>
          <w:bCs/>
          <w:sz w:val="24"/>
          <w:szCs w:val="24"/>
        </w:rPr>
        <w:t>Dotyczy pakietu 9</w:t>
      </w:r>
    </w:p>
    <w:p w:rsidR="002F4272" w:rsidRPr="00F61A2A" w:rsidRDefault="00D23362" w:rsidP="00F61A2A">
      <w:pPr>
        <w:spacing w:after="0"/>
        <w:ind w:right="-2"/>
        <w:jc w:val="both"/>
        <w:rPr>
          <w:rFonts w:ascii="Times New Roman" w:hAnsi="Times New Roman"/>
          <w:bCs/>
          <w:sz w:val="24"/>
          <w:szCs w:val="24"/>
        </w:rPr>
      </w:pPr>
      <w:r w:rsidRPr="00F61A2A">
        <w:rPr>
          <w:rFonts w:ascii="Times New Roman" w:hAnsi="Times New Roman"/>
          <w:bCs/>
          <w:sz w:val="24"/>
          <w:szCs w:val="24"/>
        </w:rPr>
        <w:t>Zw</w:t>
      </w:r>
      <w:r w:rsidR="002F4272" w:rsidRPr="00F61A2A">
        <w:rPr>
          <w:rFonts w:ascii="Times New Roman" w:hAnsi="Times New Roman"/>
          <w:bCs/>
          <w:sz w:val="24"/>
          <w:szCs w:val="24"/>
        </w:rPr>
        <w:t>racamy się z uprzejmą prośbą do Zamawiającego o dopu</w:t>
      </w:r>
      <w:r w:rsidR="000046AF" w:rsidRPr="00F61A2A">
        <w:rPr>
          <w:rFonts w:ascii="Times New Roman" w:hAnsi="Times New Roman"/>
          <w:bCs/>
          <w:sz w:val="24"/>
          <w:szCs w:val="24"/>
        </w:rPr>
        <w:t>szczenie zest</w:t>
      </w:r>
      <w:r w:rsidR="002F4272" w:rsidRPr="00F61A2A">
        <w:rPr>
          <w:rFonts w:ascii="Times New Roman" w:hAnsi="Times New Roman"/>
          <w:bCs/>
          <w:sz w:val="24"/>
          <w:szCs w:val="24"/>
        </w:rPr>
        <w:t>awu 3 komorowego do drenażu klatki p</w:t>
      </w:r>
      <w:r w:rsidR="00D815E4" w:rsidRPr="00F61A2A">
        <w:rPr>
          <w:rFonts w:ascii="Times New Roman" w:hAnsi="Times New Roman"/>
          <w:bCs/>
          <w:sz w:val="24"/>
          <w:szCs w:val="24"/>
        </w:rPr>
        <w:t>iersiowej o poniższych paramet</w:t>
      </w:r>
      <w:r w:rsidR="002F4272" w:rsidRPr="00F61A2A">
        <w:rPr>
          <w:rFonts w:ascii="Times New Roman" w:hAnsi="Times New Roman"/>
          <w:bCs/>
          <w:sz w:val="24"/>
          <w:szCs w:val="24"/>
        </w:rPr>
        <w:t>rach:</w:t>
      </w:r>
    </w:p>
    <w:p w:rsidR="00945D7A"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w</w:t>
      </w:r>
      <w:r w:rsidR="002F4272" w:rsidRPr="00F61A2A">
        <w:rPr>
          <w:rFonts w:ascii="Times New Roman" w:hAnsi="Times New Roman"/>
          <w:bCs/>
          <w:sz w:val="24"/>
          <w:szCs w:val="24"/>
        </w:rPr>
        <w:t xml:space="preserve">ydzielona komora zastawki podwodnej pracująca zarówno po </w:t>
      </w:r>
      <w:r w:rsidR="00945D7A" w:rsidRPr="00F61A2A">
        <w:rPr>
          <w:rFonts w:ascii="Times New Roman" w:hAnsi="Times New Roman"/>
          <w:bCs/>
          <w:sz w:val="24"/>
          <w:szCs w:val="24"/>
        </w:rPr>
        <w:t>wypełnieniu wodą jak i na sucho;</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w</w:t>
      </w:r>
      <w:r w:rsidR="002F4272" w:rsidRPr="00F61A2A">
        <w:rPr>
          <w:rFonts w:ascii="Times New Roman" w:hAnsi="Times New Roman"/>
          <w:bCs/>
          <w:sz w:val="24"/>
          <w:szCs w:val="24"/>
        </w:rPr>
        <w:t xml:space="preserve">ydzielona komora </w:t>
      </w:r>
      <w:proofErr w:type="spellStart"/>
      <w:r w:rsidR="002F4272" w:rsidRPr="00F61A2A">
        <w:rPr>
          <w:rFonts w:ascii="Times New Roman" w:hAnsi="Times New Roman"/>
          <w:bCs/>
          <w:sz w:val="24"/>
          <w:szCs w:val="24"/>
        </w:rPr>
        <w:t>kolekcyjna</w:t>
      </w:r>
      <w:proofErr w:type="spellEnd"/>
      <w:r w:rsidR="002F4272" w:rsidRPr="00F61A2A">
        <w:rPr>
          <w:rFonts w:ascii="Times New Roman" w:hAnsi="Times New Roman"/>
          <w:bCs/>
          <w:sz w:val="24"/>
          <w:szCs w:val="24"/>
        </w:rPr>
        <w:t xml:space="preserve"> o poj. 2000 ml</w:t>
      </w:r>
      <w:r w:rsidR="00945D7A" w:rsidRPr="00F61A2A">
        <w:rPr>
          <w:rFonts w:ascii="Times New Roman" w:hAnsi="Times New Roman"/>
          <w:bCs/>
          <w:sz w:val="24"/>
          <w:szCs w:val="24"/>
        </w:rPr>
        <w:t>;</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w</w:t>
      </w:r>
      <w:r w:rsidR="002F4272" w:rsidRPr="00F61A2A">
        <w:rPr>
          <w:rFonts w:ascii="Times New Roman" w:hAnsi="Times New Roman"/>
          <w:bCs/>
          <w:sz w:val="24"/>
          <w:szCs w:val="24"/>
        </w:rPr>
        <w:t xml:space="preserve">ydzielona mechaniczna komora regulacji podciśnienia </w:t>
      </w:r>
      <w:r w:rsidR="00F241BE" w:rsidRPr="00F61A2A">
        <w:rPr>
          <w:rFonts w:ascii="Times New Roman" w:hAnsi="Times New Roman"/>
          <w:bCs/>
          <w:sz w:val="24"/>
          <w:szCs w:val="24"/>
        </w:rPr>
        <w:t xml:space="preserve">umożliwiającą bardzo precyzyjne </w:t>
      </w:r>
      <w:r w:rsidR="002F4272" w:rsidRPr="00F61A2A">
        <w:rPr>
          <w:rFonts w:ascii="Times New Roman" w:hAnsi="Times New Roman"/>
          <w:bCs/>
          <w:sz w:val="24"/>
          <w:szCs w:val="24"/>
        </w:rPr>
        <w:t>ustawienie siły ssania za pomocą mechaniczneg</w:t>
      </w:r>
      <w:r w:rsidR="00945D7A" w:rsidRPr="00F61A2A">
        <w:rPr>
          <w:rFonts w:ascii="Times New Roman" w:hAnsi="Times New Roman"/>
          <w:bCs/>
          <w:sz w:val="24"/>
          <w:szCs w:val="24"/>
        </w:rPr>
        <w:t>o pokrętła działającego skokowo;</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m</w:t>
      </w:r>
      <w:r w:rsidR="002F4272" w:rsidRPr="00F61A2A">
        <w:rPr>
          <w:rFonts w:ascii="Times New Roman" w:hAnsi="Times New Roman"/>
          <w:bCs/>
          <w:sz w:val="24"/>
          <w:szCs w:val="24"/>
        </w:rPr>
        <w:t>ożliwość regulacji podciśnienia w dowolnym momencie pracy zestawu bez konieczności rozłączania układu ;</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a</w:t>
      </w:r>
      <w:r w:rsidR="002F4272" w:rsidRPr="00F61A2A">
        <w:rPr>
          <w:rFonts w:ascii="Times New Roman" w:hAnsi="Times New Roman"/>
          <w:bCs/>
          <w:sz w:val="24"/>
          <w:szCs w:val="24"/>
        </w:rPr>
        <w:t>utomatyczna zastawka zabezpieczająca przed wzrostem ciśnienia drenowanych jamach w kierunku dodatnim</w:t>
      </w:r>
      <w:r w:rsidR="00945D7A" w:rsidRPr="00F61A2A">
        <w:rPr>
          <w:rFonts w:ascii="Times New Roman" w:hAnsi="Times New Roman"/>
          <w:bCs/>
          <w:sz w:val="24"/>
          <w:szCs w:val="24"/>
        </w:rPr>
        <w:t>;</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a</w:t>
      </w:r>
      <w:r w:rsidR="002F4272" w:rsidRPr="00F61A2A">
        <w:rPr>
          <w:rFonts w:ascii="Times New Roman" w:hAnsi="Times New Roman"/>
          <w:bCs/>
          <w:sz w:val="24"/>
          <w:szCs w:val="24"/>
        </w:rPr>
        <w:t xml:space="preserve">utomatyczne </w:t>
      </w:r>
      <w:proofErr w:type="spellStart"/>
      <w:r w:rsidR="002F4272" w:rsidRPr="00F61A2A">
        <w:rPr>
          <w:rFonts w:ascii="Times New Roman" w:hAnsi="Times New Roman"/>
          <w:bCs/>
          <w:sz w:val="24"/>
          <w:szCs w:val="24"/>
        </w:rPr>
        <w:t>odbarczanie</w:t>
      </w:r>
      <w:proofErr w:type="spellEnd"/>
      <w:r w:rsidR="002F4272" w:rsidRPr="00F61A2A">
        <w:rPr>
          <w:rFonts w:ascii="Times New Roman" w:hAnsi="Times New Roman"/>
          <w:bCs/>
          <w:sz w:val="24"/>
          <w:szCs w:val="24"/>
        </w:rPr>
        <w:t xml:space="preserve"> wysokiego ujemnego podciśnienia w opłucnej z dodatkową zastawką manualną;</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k</w:t>
      </w:r>
      <w:r w:rsidR="002F4272" w:rsidRPr="00F61A2A">
        <w:rPr>
          <w:rFonts w:ascii="Times New Roman" w:hAnsi="Times New Roman"/>
          <w:bCs/>
          <w:sz w:val="24"/>
          <w:szCs w:val="24"/>
        </w:rPr>
        <w:t xml:space="preserve">omory zawierające barwnik umożliwiający łatwy odczyt poziomów płynów </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s</w:t>
      </w:r>
      <w:r w:rsidR="002F4272" w:rsidRPr="00F61A2A">
        <w:rPr>
          <w:rFonts w:ascii="Times New Roman" w:hAnsi="Times New Roman"/>
          <w:bCs/>
          <w:sz w:val="24"/>
          <w:szCs w:val="24"/>
        </w:rPr>
        <w:t xml:space="preserve">zczegółowa instrukcja w jęz. </w:t>
      </w:r>
      <w:r w:rsidR="001F7D93" w:rsidRPr="00F61A2A">
        <w:rPr>
          <w:rFonts w:ascii="Times New Roman" w:hAnsi="Times New Roman"/>
          <w:bCs/>
          <w:sz w:val="24"/>
          <w:szCs w:val="24"/>
        </w:rPr>
        <w:t>p</w:t>
      </w:r>
      <w:r w:rsidR="002F4272" w:rsidRPr="00F61A2A">
        <w:rPr>
          <w:rFonts w:ascii="Times New Roman" w:hAnsi="Times New Roman"/>
          <w:bCs/>
          <w:sz w:val="24"/>
          <w:szCs w:val="24"/>
        </w:rPr>
        <w:t>olskim</w:t>
      </w:r>
      <w:r w:rsidR="00945D7A" w:rsidRPr="00F61A2A">
        <w:rPr>
          <w:rFonts w:ascii="Times New Roman" w:hAnsi="Times New Roman"/>
          <w:bCs/>
          <w:sz w:val="24"/>
          <w:szCs w:val="24"/>
        </w:rPr>
        <w:t>;</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p</w:t>
      </w:r>
      <w:r w:rsidR="002F4272" w:rsidRPr="00F61A2A">
        <w:rPr>
          <w:rFonts w:ascii="Times New Roman" w:hAnsi="Times New Roman"/>
          <w:bCs/>
          <w:sz w:val="24"/>
          <w:szCs w:val="24"/>
        </w:rPr>
        <w:t xml:space="preserve">recyzyjna podziałka w komorze </w:t>
      </w:r>
      <w:proofErr w:type="spellStart"/>
      <w:r w:rsidR="002F4272" w:rsidRPr="00F61A2A">
        <w:rPr>
          <w:rFonts w:ascii="Times New Roman" w:hAnsi="Times New Roman"/>
          <w:bCs/>
          <w:sz w:val="24"/>
          <w:szCs w:val="24"/>
        </w:rPr>
        <w:t>kolekcyjnej</w:t>
      </w:r>
      <w:proofErr w:type="spellEnd"/>
      <w:r w:rsidR="002F4272" w:rsidRPr="00F61A2A">
        <w:rPr>
          <w:rFonts w:ascii="Times New Roman" w:hAnsi="Times New Roman"/>
          <w:bCs/>
          <w:sz w:val="24"/>
          <w:szCs w:val="24"/>
        </w:rPr>
        <w:t xml:space="preserve">  w zakresie 0-200 ml co 2 ml</w:t>
      </w:r>
      <w:r w:rsidR="00945D7A" w:rsidRPr="00F61A2A">
        <w:rPr>
          <w:rFonts w:ascii="Times New Roman" w:hAnsi="Times New Roman"/>
          <w:bCs/>
          <w:sz w:val="24"/>
          <w:szCs w:val="24"/>
        </w:rPr>
        <w:t>;</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p</w:t>
      </w:r>
      <w:r w:rsidR="002F4272" w:rsidRPr="00F61A2A">
        <w:rPr>
          <w:rFonts w:ascii="Times New Roman" w:hAnsi="Times New Roman"/>
          <w:bCs/>
          <w:sz w:val="24"/>
          <w:szCs w:val="24"/>
        </w:rPr>
        <w:t xml:space="preserve">ółprzeźroczysty elastyczny dren </w:t>
      </w:r>
      <w:proofErr w:type="spellStart"/>
      <w:r w:rsidR="002F4272" w:rsidRPr="00F61A2A">
        <w:rPr>
          <w:rFonts w:ascii="Times New Roman" w:hAnsi="Times New Roman"/>
          <w:bCs/>
          <w:sz w:val="24"/>
          <w:szCs w:val="24"/>
        </w:rPr>
        <w:t>bezlateksowy</w:t>
      </w:r>
      <w:proofErr w:type="spellEnd"/>
      <w:r w:rsidR="002F4272" w:rsidRPr="00F61A2A">
        <w:rPr>
          <w:rFonts w:ascii="Times New Roman" w:hAnsi="Times New Roman"/>
          <w:bCs/>
          <w:sz w:val="24"/>
          <w:szCs w:val="24"/>
        </w:rPr>
        <w:t xml:space="preserve"> umożliwiający zlokalizowanie zalegającej treści zabezpieczony przed zaginaniem</w:t>
      </w:r>
      <w:r w:rsidR="00945D7A" w:rsidRPr="00F61A2A">
        <w:rPr>
          <w:rFonts w:ascii="Times New Roman" w:hAnsi="Times New Roman"/>
          <w:bCs/>
          <w:sz w:val="24"/>
          <w:szCs w:val="24"/>
        </w:rPr>
        <w:t>;</w:t>
      </w:r>
    </w:p>
    <w:p w:rsidR="002F4272" w:rsidRPr="00F61A2A" w:rsidRDefault="00767C3E" w:rsidP="00F61A2A">
      <w:pPr>
        <w:pStyle w:val="Akapitzlist"/>
        <w:numPr>
          <w:ilvl w:val="0"/>
          <w:numId w:val="5"/>
        </w:numPr>
        <w:spacing w:after="0"/>
        <w:ind w:right="-2"/>
        <w:jc w:val="both"/>
        <w:rPr>
          <w:rFonts w:ascii="Times New Roman" w:hAnsi="Times New Roman"/>
          <w:bCs/>
          <w:sz w:val="24"/>
          <w:szCs w:val="24"/>
        </w:rPr>
      </w:pPr>
      <w:r w:rsidRPr="00F61A2A">
        <w:rPr>
          <w:rFonts w:ascii="Times New Roman" w:hAnsi="Times New Roman"/>
          <w:bCs/>
          <w:sz w:val="24"/>
          <w:szCs w:val="24"/>
        </w:rPr>
        <w:t>w</w:t>
      </w:r>
      <w:r w:rsidR="002F4272" w:rsidRPr="00F61A2A">
        <w:rPr>
          <w:rFonts w:ascii="Times New Roman" w:hAnsi="Times New Roman"/>
          <w:bCs/>
          <w:sz w:val="24"/>
          <w:szCs w:val="24"/>
        </w:rPr>
        <w:t xml:space="preserve">yposażony w uchwyt do noszenia w ręku i wieszaki do zawieszania na łóżku oraz szeroką plastikową podstawę do postawienia  </w:t>
      </w:r>
      <w:r w:rsidR="00945D7A" w:rsidRPr="00F61A2A">
        <w:rPr>
          <w:rFonts w:ascii="Times New Roman" w:hAnsi="Times New Roman"/>
          <w:bCs/>
          <w:sz w:val="24"/>
          <w:szCs w:val="24"/>
        </w:rPr>
        <w:t>na podłodze, pakowany sterylnie</w:t>
      </w:r>
      <w:r w:rsidR="0019518F" w:rsidRPr="00F61A2A">
        <w:rPr>
          <w:rFonts w:ascii="Times New Roman" w:hAnsi="Times New Roman"/>
          <w:bCs/>
          <w:sz w:val="24"/>
          <w:szCs w:val="24"/>
        </w:rPr>
        <w:t>;</w:t>
      </w:r>
    </w:p>
    <w:p w:rsidR="002F4272" w:rsidRPr="00F61A2A" w:rsidRDefault="002F4272" w:rsidP="00F61A2A">
      <w:pPr>
        <w:spacing w:after="0"/>
        <w:ind w:right="-2"/>
        <w:jc w:val="both"/>
        <w:rPr>
          <w:rFonts w:ascii="Times New Roman" w:hAnsi="Times New Roman"/>
          <w:bCs/>
          <w:sz w:val="24"/>
          <w:szCs w:val="24"/>
        </w:rPr>
      </w:pPr>
      <w:r w:rsidRPr="00F61A2A">
        <w:rPr>
          <w:rFonts w:ascii="Times New Roman" w:hAnsi="Times New Roman"/>
          <w:bCs/>
          <w:sz w:val="24"/>
          <w:szCs w:val="24"/>
        </w:rPr>
        <w:t>Z uwagi na zastosowanie automatycznych zastawek opisanych w poz. 5 i 6 nie ma potrzeby stosowania dodatkowej komory manometrycznej do monitorowania ciśnienia gdyż jest ono regulowane w pełni automatyczne i w tej sytuacji zestaw jest zestawem konstrukcyjnie 3 komorowym o pomniejszonych gabarytach</w:t>
      </w:r>
      <w:r w:rsidR="0019518F" w:rsidRPr="00F61A2A">
        <w:rPr>
          <w:rFonts w:ascii="Times New Roman" w:hAnsi="Times New Roman"/>
          <w:bCs/>
          <w:sz w:val="24"/>
          <w:szCs w:val="24"/>
        </w:rPr>
        <w:t>;</w:t>
      </w:r>
    </w:p>
    <w:p w:rsidR="002F4272" w:rsidRPr="00F61A2A" w:rsidRDefault="00767C3E" w:rsidP="00F61A2A">
      <w:pPr>
        <w:pStyle w:val="Akapitzlist"/>
        <w:numPr>
          <w:ilvl w:val="0"/>
          <w:numId w:val="6"/>
        </w:numPr>
        <w:spacing w:after="0"/>
        <w:ind w:right="-2"/>
        <w:jc w:val="both"/>
        <w:rPr>
          <w:rFonts w:ascii="Times New Roman" w:hAnsi="Times New Roman"/>
          <w:bCs/>
          <w:sz w:val="24"/>
          <w:szCs w:val="24"/>
        </w:rPr>
      </w:pPr>
      <w:r w:rsidRPr="00F61A2A">
        <w:rPr>
          <w:rFonts w:ascii="Times New Roman" w:hAnsi="Times New Roman"/>
          <w:bCs/>
          <w:sz w:val="24"/>
          <w:szCs w:val="24"/>
        </w:rPr>
        <w:t>m</w:t>
      </w:r>
      <w:r w:rsidR="002F4272" w:rsidRPr="00F61A2A">
        <w:rPr>
          <w:rFonts w:ascii="Times New Roman" w:hAnsi="Times New Roman"/>
          <w:bCs/>
          <w:sz w:val="24"/>
          <w:szCs w:val="24"/>
        </w:rPr>
        <w:t>ożliwość podjęcia prawidłowej pracy po przewróceniu</w:t>
      </w:r>
      <w:r w:rsidR="005163DB" w:rsidRPr="00F61A2A">
        <w:rPr>
          <w:rFonts w:ascii="Times New Roman" w:hAnsi="Times New Roman"/>
          <w:bCs/>
          <w:sz w:val="24"/>
          <w:szCs w:val="24"/>
        </w:rPr>
        <w:t>;</w:t>
      </w:r>
      <w:r w:rsidR="002F4272" w:rsidRPr="00F61A2A">
        <w:rPr>
          <w:rFonts w:ascii="Times New Roman" w:hAnsi="Times New Roman"/>
          <w:bCs/>
          <w:sz w:val="24"/>
          <w:szCs w:val="24"/>
        </w:rPr>
        <w:t xml:space="preserve"> </w:t>
      </w:r>
    </w:p>
    <w:p w:rsidR="002F4272" w:rsidRPr="00F61A2A" w:rsidRDefault="00767C3E" w:rsidP="00F61A2A">
      <w:pPr>
        <w:pStyle w:val="Akapitzlist"/>
        <w:numPr>
          <w:ilvl w:val="0"/>
          <w:numId w:val="6"/>
        </w:numPr>
        <w:spacing w:after="0"/>
        <w:ind w:right="-2"/>
        <w:jc w:val="both"/>
        <w:rPr>
          <w:rFonts w:ascii="Times New Roman" w:hAnsi="Times New Roman"/>
          <w:bCs/>
          <w:sz w:val="24"/>
          <w:szCs w:val="24"/>
        </w:rPr>
      </w:pPr>
      <w:r w:rsidRPr="00F61A2A">
        <w:rPr>
          <w:rFonts w:ascii="Times New Roman" w:hAnsi="Times New Roman"/>
          <w:bCs/>
          <w:sz w:val="24"/>
          <w:szCs w:val="24"/>
        </w:rPr>
        <w:t>o</w:t>
      </w:r>
      <w:r w:rsidR="002F4272" w:rsidRPr="00F61A2A">
        <w:rPr>
          <w:rFonts w:ascii="Times New Roman" w:hAnsi="Times New Roman"/>
          <w:bCs/>
          <w:sz w:val="24"/>
          <w:szCs w:val="24"/>
        </w:rPr>
        <w:t>ptyczny wskaźnik poprawnego działania źródła ssania</w:t>
      </w:r>
      <w:r w:rsidR="005163DB" w:rsidRPr="00F61A2A">
        <w:rPr>
          <w:rFonts w:ascii="Times New Roman" w:hAnsi="Times New Roman"/>
          <w:bCs/>
          <w:sz w:val="24"/>
          <w:szCs w:val="24"/>
        </w:rPr>
        <w:t>;</w:t>
      </w:r>
    </w:p>
    <w:p w:rsidR="002F4272" w:rsidRPr="00F61A2A" w:rsidRDefault="00767C3E" w:rsidP="00F61A2A">
      <w:pPr>
        <w:pStyle w:val="Akapitzlist"/>
        <w:numPr>
          <w:ilvl w:val="0"/>
          <w:numId w:val="6"/>
        </w:numPr>
        <w:spacing w:after="0"/>
        <w:ind w:right="-2"/>
        <w:jc w:val="both"/>
        <w:rPr>
          <w:rFonts w:ascii="Times New Roman" w:hAnsi="Times New Roman"/>
          <w:bCs/>
          <w:sz w:val="24"/>
          <w:szCs w:val="24"/>
        </w:rPr>
      </w:pPr>
      <w:r w:rsidRPr="00F61A2A">
        <w:rPr>
          <w:rFonts w:ascii="Times New Roman" w:hAnsi="Times New Roman"/>
          <w:bCs/>
          <w:sz w:val="24"/>
          <w:szCs w:val="24"/>
        </w:rPr>
        <w:t>o</w:t>
      </w:r>
      <w:r w:rsidR="002F4272" w:rsidRPr="00F61A2A">
        <w:rPr>
          <w:rFonts w:ascii="Times New Roman" w:hAnsi="Times New Roman"/>
          <w:bCs/>
          <w:sz w:val="24"/>
          <w:szCs w:val="24"/>
        </w:rPr>
        <w:t>ptyczny wskaźnik ujemnego ciśnienia w jamie opłucnej</w:t>
      </w:r>
      <w:r w:rsidR="005163DB" w:rsidRPr="00F61A2A">
        <w:rPr>
          <w:rFonts w:ascii="Times New Roman" w:hAnsi="Times New Roman"/>
          <w:bCs/>
          <w:sz w:val="24"/>
          <w:szCs w:val="24"/>
        </w:rPr>
        <w:t>;</w:t>
      </w:r>
      <w:r w:rsidR="002F4272" w:rsidRPr="00F61A2A">
        <w:rPr>
          <w:rFonts w:ascii="Times New Roman" w:hAnsi="Times New Roman"/>
          <w:bCs/>
          <w:sz w:val="24"/>
          <w:szCs w:val="24"/>
        </w:rPr>
        <w:t xml:space="preserve"> </w:t>
      </w:r>
    </w:p>
    <w:p w:rsidR="002F4272" w:rsidRPr="00F61A2A" w:rsidRDefault="00767C3E" w:rsidP="00F61A2A">
      <w:pPr>
        <w:pStyle w:val="Akapitzlist"/>
        <w:numPr>
          <w:ilvl w:val="0"/>
          <w:numId w:val="6"/>
        </w:numPr>
        <w:spacing w:after="0"/>
        <w:ind w:right="-2"/>
        <w:jc w:val="both"/>
        <w:rPr>
          <w:rFonts w:ascii="Times New Roman" w:hAnsi="Times New Roman"/>
          <w:bCs/>
          <w:sz w:val="24"/>
          <w:szCs w:val="24"/>
        </w:rPr>
      </w:pPr>
      <w:r w:rsidRPr="00F61A2A">
        <w:rPr>
          <w:rFonts w:ascii="Times New Roman" w:hAnsi="Times New Roman"/>
          <w:bCs/>
          <w:sz w:val="24"/>
          <w:szCs w:val="24"/>
        </w:rPr>
        <w:t>m</w:t>
      </w:r>
      <w:r w:rsidR="002F4272" w:rsidRPr="00F61A2A">
        <w:rPr>
          <w:rFonts w:ascii="Times New Roman" w:hAnsi="Times New Roman"/>
          <w:bCs/>
          <w:sz w:val="24"/>
          <w:szCs w:val="24"/>
        </w:rPr>
        <w:t>iernik przecieku doopłucnowego</w:t>
      </w:r>
      <w:r w:rsidR="005163DB" w:rsidRPr="00F61A2A">
        <w:rPr>
          <w:rFonts w:ascii="Times New Roman" w:hAnsi="Times New Roman"/>
          <w:bCs/>
          <w:sz w:val="24"/>
          <w:szCs w:val="24"/>
        </w:rPr>
        <w:t>;</w:t>
      </w:r>
    </w:p>
    <w:p w:rsidR="002F4272" w:rsidRPr="00F61A2A" w:rsidRDefault="00767C3E" w:rsidP="00F61A2A">
      <w:pPr>
        <w:pStyle w:val="Akapitzlist"/>
        <w:numPr>
          <w:ilvl w:val="0"/>
          <w:numId w:val="6"/>
        </w:numPr>
        <w:spacing w:after="0"/>
        <w:ind w:right="-2"/>
        <w:jc w:val="both"/>
        <w:rPr>
          <w:rFonts w:ascii="Times New Roman" w:hAnsi="Times New Roman"/>
          <w:bCs/>
          <w:sz w:val="24"/>
          <w:szCs w:val="24"/>
        </w:rPr>
      </w:pPr>
      <w:r w:rsidRPr="00F61A2A">
        <w:rPr>
          <w:rFonts w:ascii="Times New Roman" w:hAnsi="Times New Roman"/>
          <w:bCs/>
          <w:sz w:val="24"/>
          <w:szCs w:val="24"/>
        </w:rPr>
        <w:t>z</w:t>
      </w:r>
      <w:r w:rsidR="002F4272" w:rsidRPr="00F61A2A">
        <w:rPr>
          <w:rFonts w:ascii="Times New Roman" w:hAnsi="Times New Roman"/>
          <w:bCs/>
          <w:sz w:val="24"/>
          <w:szCs w:val="24"/>
        </w:rPr>
        <w:t>estaw może być podłączony  pacjentowi natychmiast po wyjęciu z opakowania bez żadnych czynności wstępnych  (bez wypełniania jakichkolwiek komór płynem)</w:t>
      </w:r>
      <w:r w:rsidR="005163DB" w:rsidRPr="00F61A2A">
        <w:rPr>
          <w:rFonts w:ascii="Times New Roman" w:hAnsi="Times New Roman"/>
          <w:bCs/>
          <w:sz w:val="24"/>
          <w:szCs w:val="24"/>
        </w:rPr>
        <w:t>.</w:t>
      </w:r>
    </w:p>
    <w:p w:rsidR="008142C7" w:rsidRPr="00F61A2A" w:rsidRDefault="00232B9D" w:rsidP="00F61A2A">
      <w:pPr>
        <w:spacing w:after="0"/>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rPr>
        <w:t>Odpowiedź:</w:t>
      </w:r>
    </w:p>
    <w:p w:rsidR="008142C7" w:rsidRPr="00F61A2A" w:rsidRDefault="005168D1" w:rsidP="00F61A2A">
      <w:pPr>
        <w:spacing w:after="0"/>
        <w:jc w:val="both"/>
        <w:rPr>
          <w:rFonts w:ascii="Times New Roman" w:hAnsi="Times New Roman"/>
          <w:b/>
          <w:color w:val="000000" w:themeColor="text1"/>
          <w:sz w:val="24"/>
          <w:szCs w:val="24"/>
        </w:rPr>
      </w:pPr>
      <w:r>
        <w:rPr>
          <w:rFonts w:ascii="Times New Roman" w:hAnsi="Times New Roman"/>
          <w:color w:val="000000" w:themeColor="text1"/>
          <w:sz w:val="24"/>
          <w:szCs w:val="24"/>
        </w:rPr>
        <w:t>Tak.</w:t>
      </w:r>
    </w:p>
    <w:p w:rsidR="00232B9D" w:rsidRPr="00F61A2A" w:rsidRDefault="00232B9D" w:rsidP="00F61A2A">
      <w:pPr>
        <w:spacing w:after="0"/>
        <w:jc w:val="both"/>
        <w:rPr>
          <w:rFonts w:ascii="Times New Roman" w:hAnsi="Times New Roman"/>
          <w:color w:val="000000" w:themeColor="text1"/>
          <w:sz w:val="24"/>
          <w:szCs w:val="24"/>
        </w:rPr>
      </w:pPr>
    </w:p>
    <w:p w:rsidR="00423C0D" w:rsidRDefault="00423C0D" w:rsidP="00F61A2A">
      <w:pPr>
        <w:spacing w:after="0"/>
        <w:ind w:left="357" w:right="-2" w:hanging="357"/>
        <w:jc w:val="both"/>
        <w:rPr>
          <w:rFonts w:ascii="Times New Roman" w:hAnsi="Times New Roman"/>
          <w:b/>
          <w:color w:val="000000" w:themeColor="text1"/>
          <w:sz w:val="24"/>
          <w:szCs w:val="24"/>
          <w:u w:val="single"/>
        </w:rPr>
      </w:pPr>
    </w:p>
    <w:p w:rsidR="00423C0D" w:rsidRDefault="00423C0D" w:rsidP="00F61A2A">
      <w:pPr>
        <w:spacing w:after="0"/>
        <w:ind w:left="357" w:right="-2" w:hanging="357"/>
        <w:jc w:val="both"/>
        <w:rPr>
          <w:rFonts w:ascii="Times New Roman" w:hAnsi="Times New Roman"/>
          <w:b/>
          <w:color w:val="000000" w:themeColor="text1"/>
          <w:sz w:val="24"/>
          <w:szCs w:val="24"/>
          <w:u w:val="single"/>
        </w:rPr>
      </w:pPr>
    </w:p>
    <w:p w:rsidR="00232B9D" w:rsidRPr="00F61A2A" w:rsidRDefault="00815E37" w:rsidP="00F61A2A">
      <w:pPr>
        <w:spacing w:after="0"/>
        <w:ind w:left="357" w:right="-2" w:hanging="357"/>
        <w:jc w:val="both"/>
        <w:rPr>
          <w:rFonts w:ascii="Times New Roman" w:hAnsi="Times New Roman"/>
          <w:b/>
          <w:color w:val="000000" w:themeColor="text1"/>
          <w:sz w:val="24"/>
          <w:szCs w:val="24"/>
          <w:u w:val="single"/>
        </w:rPr>
      </w:pPr>
      <w:r w:rsidRPr="00F61A2A">
        <w:rPr>
          <w:rFonts w:ascii="Times New Roman" w:hAnsi="Times New Roman"/>
          <w:b/>
          <w:color w:val="000000" w:themeColor="text1"/>
          <w:sz w:val="24"/>
          <w:szCs w:val="24"/>
          <w:u w:val="single"/>
        </w:rPr>
        <w:lastRenderedPageBreak/>
        <w:t>Pytanie nr 5</w:t>
      </w:r>
    </w:p>
    <w:p w:rsidR="00992889" w:rsidRPr="00F61A2A" w:rsidRDefault="00992889" w:rsidP="00F61A2A">
      <w:pPr>
        <w:spacing w:after="0"/>
        <w:ind w:left="357" w:right="-2" w:hanging="357"/>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Dotyczy pakietu 9</w:t>
      </w:r>
    </w:p>
    <w:p w:rsidR="00992889" w:rsidRPr="00F61A2A" w:rsidRDefault="0076780C"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Zw</w:t>
      </w:r>
      <w:r w:rsidR="00992889" w:rsidRPr="00F61A2A">
        <w:rPr>
          <w:rFonts w:ascii="Times New Roman" w:hAnsi="Times New Roman"/>
          <w:color w:val="000000" w:themeColor="text1"/>
          <w:sz w:val="24"/>
          <w:szCs w:val="24"/>
        </w:rPr>
        <w:t>racamy się z uprzejmą prośbą do Za</w:t>
      </w:r>
      <w:r w:rsidR="00E76907" w:rsidRPr="00F61A2A">
        <w:rPr>
          <w:rFonts w:ascii="Times New Roman" w:hAnsi="Times New Roman"/>
          <w:color w:val="000000" w:themeColor="text1"/>
          <w:sz w:val="24"/>
          <w:szCs w:val="24"/>
        </w:rPr>
        <w:t>mawiającego o dopuszczenie zest</w:t>
      </w:r>
      <w:r w:rsidR="00992889" w:rsidRPr="00F61A2A">
        <w:rPr>
          <w:rFonts w:ascii="Times New Roman" w:hAnsi="Times New Roman"/>
          <w:color w:val="000000" w:themeColor="text1"/>
          <w:sz w:val="24"/>
          <w:szCs w:val="24"/>
        </w:rPr>
        <w:t>awu 3 komorowego do drenażu klatki p</w:t>
      </w:r>
      <w:r w:rsidR="00E76907" w:rsidRPr="00F61A2A">
        <w:rPr>
          <w:rFonts w:ascii="Times New Roman" w:hAnsi="Times New Roman"/>
          <w:color w:val="000000" w:themeColor="text1"/>
          <w:sz w:val="24"/>
          <w:szCs w:val="24"/>
        </w:rPr>
        <w:t>i</w:t>
      </w:r>
      <w:r w:rsidR="00992889" w:rsidRPr="00F61A2A">
        <w:rPr>
          <w:rFonts w:ascii="Times New Roman" w:hAnsi="Times New Roman"/>
          <w:color w:val="000000" w:themeColor="text1"/>
          <w:sz w:val="24"/>
          <w:szCs w:val="24"/>
        </w:rPr>
        <w:t>ersiowej o poniższych param</w:t>
      </w:r>
      <w:r w:rsidR="00763DD0" w:rsidRPr="00F61A2A">
        <w:rPr>
          <w:rFonts w:ascii="Times New Roman" w:hAnsi="Times New Roman"/>
          <w:color w:val="000000" w:themeColor="text1"/>
          <w:sz w:val="24"/>
          <w:szCs w:val="24"/>
        </w:rPr>
        <w:t>et</w:t>
      </w:r>
      <w:r w:rsidR="00992889" w:rsidRPr="00F61A2A">
        <w:rPr>
          <w:rFonts w:ascii="Times New Roman" w:hAnsi="Times New Roman"/>
          <w:color w:val="000000" w:themeColor="text1"/>
          <w:sz w:val="24"/>
          <w:szCs w:val="24"/>
        </w:rPr>
        <w:t>rach:</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jednorazowy sterylny kompaktowy zestaw do drenażu klatki piersiowej dla dorosłych i dzieci</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drenaż klatki piersiowej z regulacją wodną zapewniający bezpieczne i dokładne ssanie płynnie regulowane do -25 cm H2O</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zawór </w:t>
      </w:r>
      <w:proofErr w:type="spellStart"/>
      <w:r w:rsidRPr="00F61A2A">
        <w:rPr>
          <w:rFonts w:ascii="Times New Roman" w:hAnsi="Times New Roman"/>
          <w:color w:val="000000" w:themeColor="text1"/>
          <w:sz w:val="24"/>
          <w:szCs w:val="24"/>
        </w:rPr>
        <w:t>odbarczający</w:t>
      </w:r>
      <w:proofErr w:type="spellEnd"/>
      <w:r w:rsidRPr="00F61A2A">
        <w:rPr>
          <w:rFonts w:ascii="Times New Roman" w:hAnsi="Times New Roman"/>
          <w:color w:val="000000" w:themeColor="text1"/>
          <w:sz w:val="24"/>
          <w:szCs w:val="24"/>
        </w:rPr>
        <w:t xml:space="preserve"> dla dodatniego ciśnienia, </w:t>
      </w:r>
      <w:proofErr w:type="spellStart"/>
      <w:r w:rsidRPr="00F61A2A">
        <w:rPr>
          <w:rFonts w:ascii="Times New Roman" w:hAnsi="Times New Roman"/>
          <w:color w:val="000000" w:themeColor="text1"/>
          <w:sz w:val="24"/>
          <w:szCs w:val="24"/>
        </w:rPr>
        <w:t>zabepieczający</w:t>
      </w:r>
      <w:proofErr w:type="spellEnd"/>
      <w:r w:rsidRPr="00F61A2A">
        <w:rPr>
          <w:rFonts w:ascii="Times New Roman" w:hAnsi="Times New Roman"/>
          <w:color w:val="000000" w:themeColor="text1"/>
          <w:sz w:val="24"/>
          <w:szCs w:val="24"/>
        </w:rPr>
        <w:t xml:space="preserve"> przed pojawieniem się odmy prężnej; zawór ten otwiera się automatycznie, gdy dodatnie ciśnienie przekracza 2 cmH2O</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zawór </w:t>
      </w:r>
      <w:proofErr w:type="spellStart"/>
      <w:r w:rsidRPr="00F61A2A">
        <w:rPr>
          <w:rFonts w:ascii="Times New Roman" w:hAnsi="Times New Roman"/>
          <w:color w:val="000000" w:themeColor="text1"/>
          <w:sz w:val="24"/>
          <w:szCs w:val="24"/>
        </w:rPr>
        <w:t>odbarczający</w:t>
      </w:r>
      <w:proofErr w:type="spellEnd"/>
      <w:r w:rsidRPr="00F61A2A">
        <w:rPr>
          <w:rFonts w:ascii="Times New Roman" w:hAnsi="Times New Roman"/>
          <w:color w:val="000000" w:themeColor="text1"/>
          <w:sz w:val="24"/>
          <w:szCs w:val="24"/>
        </w:rPr>
        <w:t xml:space="preserve"> dla ujemnego ciśnienia z filtrem przeciwbakteryjnym i pierścieniem zabezpieczającym przed przypadkowym użyciem</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pozbawiony </w:t>
      </w:r>
      <w:proofErr w:type="spellStart"/>
      <w:r w:rsidRPr="00F61A2A">
        <w:rPr>
          <w:rFonts w:ascii="Times New Roman" w:hAnsi="Times New Roman"/>
          <w:color w:val="000000" w:themeColor="text1"/>
          <w:sz w:val="24"/>
          <w:szCs w:val="24"/>
        </w:rPr>
        <w:t>latexu</w:t>
      </w:r>
      <w:proofErr w:type="spellEnd"/>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duża pojemność, precyzyjnie wyskalowana komora </w:t>
      </w:r>
      <w:proofErr w:type="spellStart"/>
      <w:r w:rsidRPr="00F61A2A">
        <w:rPr>
          <w:rFonts w:ascii="Times New Roman" w:hAnsi="Times New Roman"/>
          <w:color w:val="000000" w:themeColor="text1"/>
          <w:sz w:val="24"/>
          <w:szCs w:val="24"/>
        </w:rPr>
        <w:t>kolekcyjna</w:t>
      </w:r>
      <w:proofErr w:type="spellEnd"/>
      <w:r w:rsidRPr="00F61A2A">
        <w:rPr>
          <w:rFonts w:ascii="Times New Roman" w:hAnsi="Times New Roman"/>
          <w:color w:val="000000" w:themeColor="text1"/>
          <w:sz w:val="24"/>
          <w:szCs w:val="24"/>
        </w:rPr>
        <w:t xml:space="preserve"> 2500ml</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umożliw</w:t>
      </w:r>
      <w:r w:rsidR="004A01CA" w:rsidRPr="00F61A2A">
        <w:rPr>
          <w:rFonts w:ascii="Times New Roman" w:hAnsi="Times New Roman"/>
          <w:color w:val="000000" w:themeColor="text1"/>
          <w:sz w:val="24"/>
          <w:szCs w:val="24"/>
        </w:rPr>
        <w:t>i</w:t>
      </w:r>
      <w:r w:rsidRPr="00F61A2A">
        <w:rPr>
          <w:rFonts w:ascii="Times New Roman" w:hAnsi="Times New Roman"/>
          <w:color w:val="000000" w:themeColor="text1"/>
          <w:sz w:val="24"/>
          <w:szCs w:val="24"/>
        </w:rPr>
        <w:t>a płynną regulację siły ssania</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niebieska woda w zastawce oraz komorze ssącej  zapewniająca lepszą widoczność</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wygodna, lekka, kompaktowa budowa, z uchwytami do noszenia, rozkładane nóżki, wieszaki, metalowa wew. spirala zabezpieczająca dren przed zagięciem oraz opakowanie które można poddać recyklingowi</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wygodny lejek do napełniania zestawu wodą oraz opakowanie na dren zapewniające jego bezpieczne przechowywanie</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igłowe porty dostępowe </w:t>
      </w:r>
      <w:r w:rsidR="003878CB" w:rsidRPr="00F61A2A">
        <w:rPr>
          <w:rFonts w:ascii="Times New Roman" w:hAnsi="Times New Roman"/>
          <w:color w:val="000000" w:themeColor="text1"/>
          <w:sz w:val="24"/>
          <w:szCs w:val="24"/>
        </w:rPr>
        <w:t xml:space="preserve">do komór: </w:t>
      </w:r>
      <w:proofErr w:type="spellStart"/>
      <w:r w:rsidR="003878CB" w:rsidRPr="00F61A2A">
        <w:rPr>
          <w:rFonts w:ascii="Times New Roman" w:hAnsi="Times New Roman"/>
          <w:color w:val="000000" w:themeColor="text1"/>
          <w:sz w:val="24"/>
          <w:szCs w:val="24"/>
        </w:rPr>
        <w:t>kolekcyjnej</w:t>
      </w:r>
      <w:proofErr w:type="spellEnd"/>
      <w:r w:rsidR="003878CB" w:rsidRPr="00F61A2A">
        <w:rPr>
          <w:rFonts w:ascii="Times New Roman" w:hAnsi="Times New Roman"/>
          <w:color w:val="000000" w:themeColor="text1"/>
          <w:sz w:val="24"/>
          <w:szCs w:val="24"/>
        </w:rPr>
        <w:t xml:space="preserve">, zastawki </w:t>
      </w:r>
      <w:r w:rsidRPr="00F61A2A">
        <w:rPr>
          <w:rFonts w:ascii="Times New Roman" w:hAnsi="Times New Roman"/>
          <w:color w:val="000000" w:themeColor="text1"/>
          <w:sz w:val="24"/>
          <w:szCs w:val="24"/>
        </w:rPr>
        <w:t>regulacyjnej; porty bezigłowe do komór zastawki oraz regulacyjnej na szczycie zestawu oraz samouszczelniający elastyczny dren do pobierania treści na dowolnym odcinku i umożliwiający przemieszczanie się wydzieliny</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wyskalowana zastawka wodna i komora regulacyjna umożliwiająca ciągłe monitorowanie efektywnego ciśnienia </w:t>
      </w:r>
      <w:proofErr w:type="spellStart"/>
      <w:r w:rsidRPr="00F61A2A">
        <w:rPr>
          <w:rFonts w:ascii="Times New Roman" w:hAnsi="Times New Roman"/>
          <w:color w:val="000000" w:themeColor="text1"/>
          <w:sz w:val="24"/>
          <w:szCs w:val="24"/>
        </w:rPr>
        <w:t>śródopłucnowego</w:t>
      </w:r>
      <w:proofErr w:type="spellEnd"/>
      <w:r w:rsidRPr="00F61A2A">
        <w:rPr>
          <w:rFonts w:ascii="Times New Roman" w:hAnsi="Times New Roman"/>
          <w:color w:val="000000" w:themeColor="text1"/>
          <w:sz w:val="24"/>
          <w:szCs w:val="24"/>
        </w:rPr>
        <w:t xml:space="preserve"> i obserwację wahań ciśnienia w opłucnej</w:t>
      </w:r>
      <w:r w:rsidR="00AB428C" w:rsidRPr="00F61A2A">
        <w:rPr>
          <w:rFonts w:ascii="Times New Roman" w:hAnsi="Times New Roman"/>
          <w:color w:val="000000" w:themeColor="text1"/>
          <w:sz w:val="24"/>
          <w:szCs w:val="24"/>
        </w:rPr>
        <w:t>;</w:t>
      </w:r>
    </w:p>
    <w:p w:rsidR="00992889" w:rsidRPr="00F61A2A" w:rsidRDefault="00992889" w:rsidP="00F61A2A">
      <w:pPr>
        <w:pStyle w:val="Akapitzlist"/>
        <w:numPr>
          <w:ilvl w:val="0"/>
          <w:numId w:val="7"/>
        </w:num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przeźroczysta płyta czołowa; półprzeźroczyste pozostałe ściany, wyciszający filtr siatkowy</w:t>
      </w:r>
      <w:r w:rsidR="00AB428C" w:rsidRPr="00F61A2A">
        <w:rPr>
          <w:rFonts w:ascii="Times New Roman" w:hAnsi="Times New Roman"/>
          <w:color w:val="000000" w:themeColor="text1"/>
          <w:sz w:val="24"/>
          <w:szCs w:val="24"/>
        </w:rPr>
        <w:t>.</w:t>
      </w:r>
    </w:p>
    <w:p w:rsidR="00992889" w:rsidRPr="00F61A2A" w:rsidRDefault="001E3929"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W załą</w:t>
      </w:r>
      <w:r w:rsidR="00992889" w:rsidRPr="00F61A2A">
        <w:rPr>
          <w:rFonts w:ascii="Times New Roman" w:hAnsi="Times New Roman"/>
          <w:color w:val="000000" w:themeColor="text1"/>
          <w:sz w:val="24"/>
          <w:szCs w:val="24"/>
        </w:rPr>
        <w:t>czeniu przesyłamy karty katalogowe.</w:t>
      </w:r>
    </w:p>
    <w:p w:rsidR="00232B9D" w:rsidRPr="00F61A2A" w:rsidRDefault="00232B9D" w:rsidP="00F61A2A">
      <w:pPr>
        <w:spacing w:after="0"/>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rPr>
        <w:t>Odpowiedź:</w:t>
      </w:r>
    </w:p>
    <w:p w:rsidR="008142C7" w:rsidRPr="00F61A2A" w:rsidRDefault="008142C7" w:rsidP="00F61A2A">
      <w:pPr>
        <w:tabs>
          <w:tab w:val="left" w:pos="3765"/>
        </w:tabs>
        <w:spacing w:after="0"/>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Podtrzymujemy dotychczasowe zapisy SIWZ.</w:t>
      </w:r>
    </w:p>
    <w:p w:rsidR="008142C7" w:rsidRPr="00F61A2A" w:rsidRDefault="008142C7" w:rsidP="00F61A2A">
      <w:pPr>
        <w:spacing w:after="0"/>
        <w:jc w:val="both"/>
        <w:rPr>
          <w:rFonts w:ascii="Times New Roman" w:hAnsi="Times New Roman"/>
          <w:b/>
          <w:color w:val="000000" w:themeColor="text1"/>
          <w:sz w:val="24"/>
          <w:szCs w:val="24"/>
        </w:rPr>
      </w:pPr>
    </w:p>
    <w:p w:rsidR="00232B9D" w:rsidRPr="00F61A2A" w:rsidRDefault="00815E37" w:rsidP="00F61A2A">
      <w:pPr>
        <w:spacing w:after="0"/>
        <w:ind w:right="-2"/>
        <w:jc w:val="both"/>
        <w:rPr>
          <w:rFonts w:ascii="Times New Roman" w:hAnsi="Times New Roman"/>
          <w:b/>
          <w:color w:val="000000" w:themeColor="text1"/>
          <w:sz w:val="24"/>
          <w:szCs w:val="24"/>
          <w:u w:val="single"/>
        </w:rPr>
      </w:pPr>
      <w:r w:rsidRPr="00F61A2A">
        <w:rPr>
          <w:rFonts w:ascii="Times New Roman" w:hAnsi="Times New Roman"/>
          <w:b/>
          <w:color w:val="000000" w:themeColor="text1"/>
          <w:sz w:val="24"/>
          <w:szCs w:val="24"/>
          <w:u w:val="single"/>
        </w:rPr>
        <w:t>Pytanie nr 6</w:t>
      </w:r>
    </w:p>
    <w:p w:rsidR="00BD090D" w:rsidRPr="00F61A2A" w:rsidRDefault="00BD090D"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Dotyczy SIWZ</w:t>
      </w:r>
    </w:p>
    <w:p w:rsidR="00BD090D" w:rsidRPr="00F61A2A" w:rsidRDefault="00BD090D"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W związku z faktem, że złożenie oferty w postępowaniu przetargowym nie jest czynnością zobowiązującą w rozumieniu prawa cywilnego (a jest nią dopiero podpisanie umowy) chcielibyśmy potwierdzić, że Zamawiający uzna za wystarczające pełnomocnictwo do złożenia oferty przetargowej wskazujące, iż osoba w nim wskazana umocowana jest do przygotowania, podpisania i złożenia oferty przetargowej w postępowaniu prowadzonym przez Zamawiającego? Naturalnie umowa w sprawie zamówienia publicznego zostanie podpisana </w:t>
      </w:r>
      <w:r w:rsidRPr="00F61A2A">
        <w:rPr>
          <w:rFonts w:ascii="Times New Roman" w:hAnsi="Times New Roman"/>
          <w:color w:val="000000" w:themeColor="text1"/>
          <w:sz w:val="24"/>
          <w:szCs w:val="24"/>
        </w:rPr>
        <w:lastRenderedPageBreak/>
        <w:t>przez osobę umocowaną do zaciągania zobowiązań i składania oświadczeń woli w imieniu wykonawcy.</w:t>
      </w:r>
    </w:p>
    <w:p w:rsidR="00232B9D" w:rsidRPr="00F61A2A" w:rsidRDefault="00232B9D" w:rsidP="00F61A2A">
      <w:pPr>
        <w:spacing w:after="0"/>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rPr>
        <w:t>Odpowiedź:</w:t>
      </w:r>
    </w:p>
    <w:p w:rsidR="00232B9D" w:rsidRPr="00F61A2A" w:rsidRDefault="00FD57B6" w:rsidP="00F61A2A">
      <w:pPr>
        <w:spacing w:after="0"/>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Zamawiający uzna za wystarczające pełnomocnictwo</w:t>
      </w:r>
      <w:r w:rsidR="00BF2644">
        <w:rPr>
          <w:rFonts w:ascii="Times New Roman" w:hAnsi="Times New Roman"/>
          <w:color w:val="000000" w:themeColor="text1"/>
          <w:sz w:val="24"/>
          <w:szCs w:val="24"/>
        </w:rPr>
        <w:t xml:space="preserve"> </w:t>
      </w:r>
      <w:r w:rsidR="005F04F7">
        <w:rPr>
          <w:rFonts w:ascii="Times New Roman" w:hAnsi="Times New Roman"/>
          <w:color w:val="000000" w:themeColor="text1"/>
          <w:sz w:val="24"/>
          <w:szCs w:val="24"/>
        </w:rPr>
        <w:t>d</w:t>
      </w:r>
      <w:r w:rsidR="00BF2644" w:rsidRPr="00F61A2A">
        <w:rPr>
          <w:rFonts w:ascii="Times New Roman" w:hAnsi="Times New Roman"/>
          <w:color w:val="000000" w:themeColor="text1"/>
          <w:sz w:val="24"/>
          <w:szCs w:val="24"/>
        </w:rPr>
        <w:t>o złożenia oferty przetargowej</w:t>
      </w:r>
      <w:r w:rsidRPr="00F61A2A">
        <w:rPr>
          <w:rFonts w:ascii="Times New Roman" w:hAnsi="Times New Roman"/>
          <w:color w:val="000000" w:themeColor="text1"/>
          <w:sz w:val="24"/>
          <w:szCs w:val="24"/>
        </w:rPr>
        <w:t>.</w:t>
      </w:r>
    </w:p>
    <w:p w:rsidR="00FD57B6" w:rsidRPr="00F61A2A" w:rsidRDefault="00FD57B6" w:rsidP="00F61A2A">
      <w:pPr>
        <w:spacing w:after="0"/>
        <w:jc w:val="both"/>
        <w:rPr>
          <w:rFonts w:ascii="Times New Roman" w:hAnsi="Times New Roman"/>
          <w:color w:val="000000" w:themeColor="text1"/>
          <w:sz w:val="24"/>
          <w:szCs w:val="24"/>
        </w:rPr>
      </w:pPr>
    </w:p>
    <w:p w:rsidR="00232B9D" w:rsidRPr="00F61A2A" w:rsidRDefault="00815E37" w:rsidP="00F61A2A">
      <w:pPr>
        <w:spacing w:after="0"/>
        <w:ind w:left="357" w:right="-2" w:hanging="357"/>
        <w:jc w:val="both"/>
        <w:rPr>
          <w:rFonts w:ascii="Times New Roman" w:hAnsi="Times New Roman"/>
          <w:b/>
          <w:color w:val="000000" w:themeColor="text1"/>
          <w:sz w:val="24"/>
          <w:szCs w:val="24"/>
          <w:u w:val="single"/>
        </w:rPr>
      </w:pPr>
      <w:r w:rsidRPr="00F61A2A">
        <w:rPr>
          <w:rFonts w:ascii="Times New Roman" w:hAnsi="Times New Roman"/>
          <w:b/>
          <w:color w:val="000000" w:themeColor="text1"/>
          <w:sz w:val="24"/>
          <w:szCs w:val="24"/>
          <w:u w:val="single"/>
        </w:rPr>
        <w:t>Pytanie nr 7</w:t>
      </w:r>
    </w:p>
    <w:p w:rsidR="00D56F3C" w:rsidRPr="00F61A2A" w:rsidRDefault="00D56F3C" w:rsidP="00F61A2A">
      <w:pPr>
        <w:spacing w:after="0"/>
        <w:ind w:left="357" w:right="-2" w:hanging="357"/>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Dotyczy § 3 wzoru umowy</w:t>
      </w:r>
    </w:p>
    <w:p w:rsidR="00D56F3C" w:rsidRPr="00F61A2A" w:rsidRDefault="00D56F3C"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Prosimy o wydłużenie terminu dostawy z 48 h na 5 dni roboczych.  Sprzęt będziemy dostarczać jak najszybciej i może to nastąpić nawet w terminie krótszym niż powyższy, niemniej jednak rzeczywiste warunki to : odbiór przesyłki z magazynów i wysyłka. Nieuzasadnionym byłoby obciąża</w:t>
      </w:r>
      <w:r w:rsidR="00B02DA5" w:rsidRPr="00F61A2A">
        <w:rPr>
          <w:rFonts w:ascii="Times New Roman" w:hAnsi="Times New Roman"/>
          <w:color w:val="000000" w:themeColor="text1"/>
          <w:sz w:val="24"/>
          <w:szCs w:val="24"/>
        </w:rPr>
        <w:t>ć</w:t>
      </w:r>
      <w:r w:rsidRPr="00F61A2A">
        <w:rPr>
          <w:rFonts w:ascii="Times New Roman" w:hAnsi="Times New Roman"/>
          <w:color w:val="000000" w:themeColor="text1"/>
          <w:sz w:val="24"/>
          <w:szCs w:val="24"/>
        </w:rPr>
        <w:t xml:space="preserve"> Wykonawcę wysokimi karami w przypadku </w:t>
      </w:r>
      <w:r w:rsidR="00B02DA5" w:rsidRPr="00F61A2A">
        <w:rPr>
          <w:rFonts w:ascii="Times New Roman" w:hAnsi="Times New Roman"/>
          <w:color w:val="000000" w:themeColor="text1"/>
          <w:sz w:val="24"/>
          <w:szCs w:val="24"/>
        </w:rPr>
        <w:t>np.</w:t>
      </w:r>
      <w:r w:rsidRPr="00F61A2A">
        <w:rPr>
          <w:rFonts w:ascii="Times New Roman" w:hAnsi="Times New Roman"/>
          <w:color w:val="000000" w:themeColor="text1"/>
          <w:sz w:val="24"/>
          <w:szCs w:val="24"/>
        </w:rPr>
        <w:t xml:space="preserve"> gdy zamówienie wpłynie w piątek późnym popołudniem lub </w:t>
      </w:r>
      <w:r w:rsidR="007A2E8A" w:rsidRPr="00F61A2A">
        <w:rPr>
          <w:rFonts w:ascii="Times New Roman" w:hAnsi="Times New Roman"/>
          <w:color w:val="000000" w:themeColor="text1"/>
          <w:sz w:val="24"/>
          <w:szCs w:val="24"/>
        </w:rPr>
        <w:t>np. jeśli ze wzglę</w:t>
      </w:r>
      <w:r w:rsidRPr="00F61A2A">
        <w:rPr>
          <w:rFonts w:ascii="Times New Roman" w:hAnsi="Times New Roman"/>
          <w:color w:val="000000" w:themeColor="text1"/>
          <w:sz w:val="24"/>
          <w:szCs w:val="24"/>
        </w:rPr>
        <w:t>du na tzw</w:t>
      </w:r>
      <w:r w:rsidR="007A2E8A" w:rsidRPr="00F61A2A">
        <w:rPr>
          <w:rFonts w:ascii="Times New Roman" w:hAnsi="Times New Roman"/>
          <w:color w:val="000000" w:themeColor="text1"/>
          <w:sz w:val="24"/>
          <w:szCs w:val="24"/>
        </w:rPr>
        <w:t>.</w:t>
      </w:r>
      <w:r w:rsidRPr="00F61A2A">
        <w:rPr>
          <w:rFonts w:ascii="Times New Roman" w:hAnsi="Times New Roman"/>
          <w:color w:val="000000" w:themeColor="text1"/>
          <w:sz w:val="24"/>
          <w:szCs w:val="24"/>
        </w:rPr>
        <w:t>” siły wyższe” wystąpi brak prądu czy też awaria samochodu i niemożliwe będzie utrzymanie wymaganego ( tak krótkiego) terminu dostaw.</w:t>
      </w:r>
    </w:p>
    <w:p w:rsidR="00232B9D" w:rsidRPr="00F61A2A" w:rsidRDefault="00232B9D" w:rsidP="00F61A2A">
      <w:pPr>
        <w:spacing w:after="0"/>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rPr>
        <w:t>Odpowiedź:</w:t>
      </w:r>
    </w:p>
    <w:p w:rsidR="008142C7" w:rsidRPr="00F61A2A" w:rsidRDefault="008142C7" w:rsidP="00F61A2A">
      <w:pPr>
        <w:tabs>
          <w:tab w:val="left" w:pos="3765"/>
        </w:tabs>
        <w:spacing w:after="0"/>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Podtrzymujemy dotychczasowe zapisy SIWZ.</w:t>
      </w:r>
    </w:p>
    <w:p w:rsidR="000A42C1" w:rsidRPr="00F61A2A" w:rsidRDefault="000A42C1" w:rsidP="00F61A2A">
      <w:pPr>
        <w:tabs>
          <w:tab w:val="left" w:pos="3765"/>
        </w:tabs>
        <w:spacing w:after="0"/>
        <w:jc w:val="both"/>
        <w:rPr>
          <w:rFonts w:ascii="Times New Roman" w:hAnsi="Times New Roman"/>
          <w:color w:val="000000" w:themeColor="text1"/>
          <w:sz w:val="24"/>
          <w:szCs w:val="24"/>
        </w:rPr>
      </w:pPr>
    </w:p>
    <w:p w:rsidR="000A42C1" w:rsidRPr="00F61A2A" w:rsidRDefault="000A42C1" w:rsidP="00F61A2A">
      <w:pPr>
        <w:spacing w:after="0"/>
        <w:ind w:left="357" w:right="-2" w:hanging="357"/>
        <w:jc w:val="both"/>
        <w:rPr>
          <w:rFonts w:ascii="Times New Roman" w:hAnsi="Times New Roman"/>
          <w:b/>
          <w:color w:val="000000" w:themeColor="text1"/>
          <w:sz w:val="24"/>
          <w:szCs w:val="24"/>
          <w:u w:val="single"/>
        </w:rPr>
      </w:pPr>
      <w:r w:rsidRPr="00F61A2A">
        <w:rPr>
          <w:rFonts w:ascii="Times New Roman" w:hAnsi="Times New Roman"/>
          <w:b/>
          <w:color w:val="000000" w:themeColor="text1"/>
          <w:sz w:val="24"/>
          <w:szCs w:val="24"/>
          <w:u w:val="single"/>
        </w:rPr>
        <w:t>Pytanie nr 8</w:t>
      </w:r>
    </w:p>
    <w:p w:rsidR="00BD1BE6" w:rsidRPr="00F61A2A" w:rsidRDefault="00BD1BE6" w:rsidP="00F61A2A">
      <w:pPr>
        <w:spacing w:after="0"/>
        <w:ind w:left="357" w:right="-2" w:hanging="357"/>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Dotyczy § 7 ust. 6 wzoru umowy</w:t>
      </w:r>
    </w:p>
    <w:p w:rsidR="00BD1BE6" w:rsidRPr="00F61A2A" w:rsidRDefault="00BD1BE6"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Zwracamy się z wnioskiem o zmianę brzmienia § 7  ust.6 wzoru umowy poprz</w:t>
      </w:r>
      <w:r w:rsidR="00FD57B6" w:rsidRPr="00F61A2A">
        <w:rPr>
          <w:rFonts w:ascii="Times New Roman" w:hAnsi="Times New Roman"/>
          <w:color w:val="000000" w:themeColor="text1"/>
          <w:sz w:val="24"/>
          <w:szCs w:val="24"/>
        </w:rPr>
        <w:t>ez dodanie do niego zapisu [...</w:t>
      </w:r>
      <w:r w:rsidRPr="00F61A2A">
        <w:rPr>
          <w:rFonts w:ascii="Times New Roman" w:hAnsi="Times New Roman"/>
          <w:color w:val="000000" w:themeColor="text1"/>
          <w:sz w:val="24"/>
          <w:szCs w:val="24"/>
        </w:rPr>
        <w:t>"z zastrzeżeniem ceny rażąco wysokiej, niekorespondującej z aktualnymi cenami rynkowymi.”</w:t>
      </w:r>
    </w:p>
    <w:p w:rsidR="00BD1BE6" w:rsidRPr="00F61A2A" w:rsidRDefault="00BD1BE6"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Zaproponowane przez Zamawiającego warunki powodują znaczącą dysproporcję w ewentualnych roszczeniach stron a pozostawienie niezmienionego zapisu sprawia, że strony umowy nie będą równoprawne, gdyż Zamawiający za nieterminowość w płatnościach zapłaci Wykonawcy odsetki jedynie w wysokości ustawowej. W związku z powyższym wnosimy jak na wstępie</w:t>
      </w:r>
      <w:r w:rsidR="00CD1108">
        <w:rPr>
          <w:rFonts w:ascii="Times New Roman" w:hAnsi="Times New Roman"/>
          <w:color w:val="000000" w:themeColor="text1"/>
          <w:sz w:val="24"/>
          <w:szCs w:val="24"/>
        </w:rPr>
        <w:t>.</w:t>
      </w:r>
    </w:p>
    <w:p w:rsidR="00B85004" w:rsidRPr="00F61A2A" w:rsidRDefault="00B85004" w:rsidP="00F61A2A">
      <w:pPr>
        <w:spacing w:after="0"/>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rPr>
        <w:t>Odpowiedź:</w:t>
      </w:r>
    </w:p>
    <w:p w:rsidR="00EB15FD" w:rsidRPr="00F61A2A" w:rsidRDefault="00EB15FD" w:rsidP="00F61A2A">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Podtrzymujemy dotychczasowe zapisy SIWZ.</w:t>
      </w:r>
    </w:p>
    <w:p w:rsidR="000A42C1" w:rsidRDefault="000A42C1" w:rsidP="008142C7">
      <w:pPr>
        <w:tabs>
          <w:tab w:val="left" w:pos="3765"/>
        </w:tabs>
        <w:spacing w:after="0"/>
        <w:jc w:val="both"/>
        <w:rPr>
          <w:rFonts w:ascii="Times New Roman" w:hAnsi="Times New Roman"/>
          <w:color w:val="000000" w:themeColor="text1"/>
          <w:sz w:val="24"/>
          <w:szCs w:val="24"/>
        </w:rPr>
      </w:pPr>
    </w:p>
    <w:p w:rsidR="00DB4F27" w:rsidRDefault="00DB4F27" w:rsidP="00DB4F27">
      <w:pPr>
        <w:spacing w:after="0"/>
        <w:ind w:left="357" w:right="-2" w:hanging="357"/>
        <w:jc w:val="both"/>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Pytanie nr 9</w:t>
      </w:r>
    </w:p>
    <w:p w:rsidR="00DB4F27" w:rsidRDefault="00DF62C3" w:rsidP="00DB4F27">
      <w:pPr>
        <w:spacing w:after="0"/>
        <w:ind w:left="357" w:right="-2" w:hanging="357"/>
        <w:jc w:val="both"/>
        <w:rPr>
          <w:rFonts w:ascii="Times New Roman" w:hAnsi="Times New Roman"/>
          <w:color w:val="000000" w:themeColor="text1"/>
          <w:sz w:val="24"/>
          <w:szCs w:val="24"/>
        </w:rPr>
      </w:pPr>
      <w:r>
        <w:rPr>
          <w:rFonts w:ascii="Times New Roman" w:hAnsi="Times New Roman"/>
          <w:color w:val="000000" w:themeColor="text1"/>
          <w:sz w:val="24"/>
          <w:szCs w:val="24"/>
        </w:rPr>
        <w:t>Dotyczy pakietu nr 7.</w:t>
      </w:r>
    </w:p>
    <w:p w:rsidR="00DF62C3" w:rsidRPr="00F61A2A" w:rsidRDefault="00DF62C3" w:rsidP="00DB4F27">
      <w:pPr>
        <w:spacing w:after="0"/>
        <w:ind w:left="357" w:right="-2" w:hanging="357"/>
        <w:jc w:val="both"/>
        <w:rPr>
          <w:rFonts w:ascii="Times New Roman" w:hAnsi="Times New Roman"/>
          <w:b/>
          <w:color w:val="000000" w:themeColor="text1"/>
          <w:sz w:val="24"/>
          <w:szCs w:val="24"/>
          <w:u w:val="single"/>
        </w:rPr>
      </w:pPr>
      <w:r>
        <w:rPr>
          <w:rFonts w:ascii="Times New Roman" w:hAnsi="Times New Roman"/>
          <w:color w:val="000000" w:themeColor="text1"/>
          <w:sz w:val="24"/>
          <w:szCs w:val="24"/>
        </w:rPr>
        <w:t>Prosimy Zamawiającego o wyodrębnienie poz. 10 z pakietu nr 7.</w:t>
      </w:r>
    </w:p>
    <w:p w:rsidR="00DB4F27" w:rsidRPr="00F61A2A" w:rsidRDefault="00DB4F27" w:rsidP="00DB4F27">
      <w:pPr>
        <w:spacing w:after="0"/>
        <w:jc w:val="both"/>
        <w:rPr>
          <w:rFonts w:ascii="Times New Roman" w:hAnsi="Times New Roman"/>
          <w:b/>
          <w:color w:val="000000" w:themeColor="text1"/>
          <w:sz w:val="24"/>
          <w:szCs w:val="24"/>
        </w:rPr>
      </w:pPr>
      <w:r w:rsidRPr="00F61A2A">
        <w:rPr>
          <w:rFonts w:ascii="Times New Roman" w:hAnsi="Times New Roman"/>
          <w:b/>
          <w:color w:val="000000" w:themeColor="text1"/>
          <w:sz w:val="24"/>
          <w:szCs w:val="24"/>
        </w:rPr>
        <w:t>Odpowiedź:</w:t>
      </w:r>
    </w:p>
    <w:p w:rsidR="00DB4F27" w:rsidRPr="00F61A2A" w:rsidRDefault="00DB4F27" w:rsidP="00DB4F27">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Podtrzymujemy dotychczasowe zapisy SIWZ.</w:t>
      </w:r>
    </w:p>
    <w:p w:rsidR="00DB4F27" w:rsidRDefault="00DB4F27" w:rsidP="008142C7">
      <w:pPr>
        <w:tabs>
          <w:tab w:val="left" w:pos="3765"/>
        </w:tabs>
        <w:spacing w:after="0"/>
        <w:jc w:val="both"/>
        <w:rPr>
          <w:rFonts w:ascii="Times New Roman" w:hAnsi="Times New Roman"/>
          <w:color w:val="000000" w:themeColor="text1"/>
          <w:sz w:val="24"/>
          <w:szCs w:val="24"/>
        </w:rPr>
      </w:pPr>
    </w:p>
    <w:p w:rsidR="00B2054F" w:rsidRPr="009601D2" w:rsidRDefault="00B2054F" w:rsidP="00B2054F">
      <w:pPr>
        <w:tabs>
          <w:tab w:val="left" w:pos="3765"/>
        </w:tabs>
        <w:ind w:firstLine="7371"/>
        <w:rPr>
          <w:rFonts w:ascii="Times New Roman" w:hAnsi="Times New Roman"/>
          <w:color w:val="000000" w:themeColor="text1"/>
          <w:sz w:val="24"/>
          <w:szCs w:val="24"/>
        </w:rPr>
      </w:pPr>
      <w:r>
        <w:rPr>
          <w:rFonts w:ascii="Times New Roman" w:hAnsi="Times New Roman"/>
          <w:color w:val="000000" w:themeColor="text1"/>
          <w:sz w:val="24"/>
          <w:szCs w:val="24"/>
        </w:rPr>
        <w:t>Z poważaniem</w:t>
      </w:r>
    </w:p>
    <w:p w:rsidR="007D767C" w:rsidRDefault="007D767C" w:rsidP="002D45C5">
      <w:pPr>
        <w:spacing w:after="0"/>
        <w:jc w:val="both"/>
        <w:rPr>
          <w:rFonts w:ascii="Times New Roman" w:hAnsi="Times New Roman"/>
          <w:b/>
          <w:color w:val="000000" w:themeColor="text1"/>
          <w:sz w:val="24"/>
          <w:szCs w:val="24"/>
        </w:rPr>
      </w:pPr>
    </w:p>
    <w:p w:rsidR="00C01674" w:rsidRPr="00F61A2A" w:rsidRDefault="00C01674" w:rsidP="00C01674">
      <w:pPr>
        <w:spacing w:after="0"/>
        <w:ind w:right="-2"/>
        <w:jc w:val="both"/>
        <w:rPr>
          <w:rFonts w:ascii="Times New Roman" w:hAnsi="Times New Roman"/>
          <w:color w:val="000000" w:themeColor="text1"/>
          <w:sz w:val="24"/>
          <w:szCs w:val="24"/>
        </w:rPr>
      </w:pPr>
      <w:r w:rsidRPr="00F61A2A">
        <w:rPr>
          <w:rFonts w:ascii="Times New Roman" w:hAnsi="Times New Roman"/>
          <w:color w:val="000000" w:themeColor="text1"/>
          <w:sz w:val="24"/>
          <w:szCs w:val="24"/>
        </w:rPr>
        <w:t xml:space="preserve">W załączeniu </w:t>
      </w:r>
      <w:r>
        <w:rPr>
          <w:rFonts w:ascii="Times New Roman" w:hAnsi="Times New Roman"/>
          <w:color w:val="000000" w:themeColor="text1"/>
          <w:sz w:val="24"/>
          <w:szCs w:val="24"/>
        </w:rPr>
        <w:t>karty katalogowe.</w:t>
      </w:r>
    </w:p>
    <w:p w:rsidR="007D767C" w:rsidRPr="00C01674" w:rsidRDefault="007D767C" w:rsidP="002D45C5">
      <w:pPr>
        <w:spacing w:after="0"/>
        <w:jc w:val="both"/>
      </w:pPr>
    </w:p>
    <w:p w:rsidR="007D767C" w:rsidRDefault="007D767C" w:rsidP="002D45C5">
      <w:pPr>
        <w:spacing w:after="0"/>
        <w:jc w:val="both"/>
        <w:rPr>
          <w:rFonts w:ascii="Times New Roman" w:hAnsi="Times New Roman"/>
          <w:b/>
          <w:color w:val="000000" w:themeColor="text1"/>
          <w:sz w:val="24"/>
          <w:szCs w:val="24"/>
        </w:rPr>
      </w:pPr>
    </w:p>
    <w:p w:rsidR="007D767C" w:rsidRDefault="007D767C" w:rsidP="002D45C5">
      <w:pPr>
        <w:spacing w:after="0"/>
        <w:jc w:val="both"/>
        <w:rPr>
          <w:rFonts w:ascii="Times New Roman" w:hAnsi="Times New Roman"/>
          <w:b/>
          <w:color w:val="000000" w:themeColor="text1"/>
          <w:sz w:val="24"/>
          <w:szCs w:val="24"/>
        </w:rPr>
      </w:pPr>
    </w:p>
    <w:p w:rsidR="007D767C" w:rsidRDefault="007D767C" w:rsidP="002D45C5">
      <w:pPr>
        <w:spacing w:after="0"/>
        <w:jc w:val="both"/>
        <w:rPr>
          <w:rFonts w:ascii="Times New Roman" w:hAnsi="Times New Roman"/>
          <w:b/>
          <w:color w:val="000000" w:themeColor="text1"/>
          <w:sz w:val="24"/>
          <w:szCs w:val="24"/>
        </w:rPr>
      </w:pPr>
    </w:p>
    <w:p w:rsidR="007D767C" w:rsidRDefault="00B11A4E" w:rsidP="002D45C5">
      <w:pPr>
        <w:spacing w:after="0"/>
        <w:jc w:val="both"/>
        <w:rPr>
          <w:rFonts w:ascii="Times New Roman" w:hAnsi="Times New Roman"/>
          <w:b/>
          <w:color w:val="000000" w:themeColor="text1"/>
          <w:sz w:val="24"/>
          <w:szCs w:val="24"/>
        </w:rPr>
      </w:pPr>
      <w:r>
        <w:rPr>
          <w:noProof/>
          <w:lang w:eastAsia="pl-PL"/>
        </w:rPr>
        <w:lastRenderedPageBreak/>
        <w:drawing>
          <wp:anchor distT="0" distB="0" distL="114300" distR="114300" simplePos="0" relativeHeight="251661312" behindDoc="0" locked="0" layoutInCell="1" allowOverlap="0" wp14:anchorId="14FE58E6" wp14:editId="7CA52FD7">
            <wp:simplePos x="0" y="0"/>
            <wp:positionH relativeFrom="page">
              <wp:posOffset>533400</wp:posOffset>
            </wp:positionH>
            <wp:positionV relativeFrom="page">
              <wp:posOffset>419100</wp:posOffset>
            </wp:positionV>
            <wp:extent cx="6305550" cy="9182100"/>
            <wp:effectExtent l="0" t="0" r="0" b="0"/>
            <wp:wrapTopAndBottom/>
            <wp:docPr id="1"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a:stretch>
                      <a:fillRect/>
                    </a:stretch>
                  </pic:blipFill>
                  <pic:spPr>
                    <a:xfrm>
                      <a:off x="0" y="0"/>
                      <a:ext cx="6305550" cy="9182100"/>
                    </a:xfrm>
                    <a:prstGeom prst="rect">
                      <a:avLst/>
                    </a:prstGeom>
                  </pic:spPr>
                </pic:pic>
              </a:graphicData>
            </a:graphic>
            <wp14:sizeRelH relativeFrom="margin">
              <wp14:pctWidth>0</wp14:pctWidth>
            </wp14:sizeRelH>
            <wp14:sizeRelV relativeFrom="margin">
              <wp14:pctHeight>0</wp14:pctHeight>
            </wp14:sizeRelV>
          </wp:anchor>
        </w:drawing>
      </w:r>
    </w:p>
    <w:p w:rsidR="007D767C" w:rsidRDefault="0001550E" w:rsidP="002D45C5">
      <w:pPr>
        <w:spacing w:after="0"/>
        <w:jc w:val="both"/>
        <w:rPr>
          <w:rFonts w:ascii="Times New Roman" w:hAnsi="Times New Roman"/>
          <w:b/>
          <w:color w:val="000000" w:themeColor="text1"/>
          <w:sz w:val="24"/>
          <w:szCs w:val="24"/>
        </w:rPr>
      </w:pPr>
      <w:r>
        <w:rPr>
          <w:noProof/>
          <w:lang w:eastAsia="pl-PL"/>
        </w:rPr>
        <w:lastRenderedPageBreak/>
        <w:drawing>
          <wp:anchor distT="0" distB="0" distL="114300" distR="114300" simplePos="0" relativeHeight="251663360" behindDoc="0" locked="0" layoutInCell="1" allowOverlap="0" wp14:anchorId="65C671CC" wp14:editId="09089AF8">
            <wp:simplePos x="0" y="0"/>
            <wp:positionH relativeFrom="page">
              <wp:posOffset>666750</wp:posOffset>
            </wp:positionH>
            <wp:positionV relativeFrom="page">
              <wp:posOffset>295275</wp:posOffset>
            </wp:positionV>
            <wp:extent cx="5838825" cy="9134475"/>
            <wp:effectExtent l="0" t="0" r="9525" b="9525"/>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a:stretch>
                      <a:fillRect/>
                    </a:stretch>
                  </pic:blipFill>
                  <pic:spPr>
                    <a:xfrm>
                      <a:off x="0" y="0"/>
                      <a:ext cx="5839148" cy="9134981"/>
                    </a:xfrm>
                    <a:prstGeom prst="rect">
                      <a:avLst/>
                    </a:prstGeom>
                  </pic:spPr>
                </pic:pic>
              </a:graphicData>
            </a:graphic>
            <wp14:sizeRelH relativeFrom="margin">
              <wp14:pctWidth>0</wp14:pctWidth>
            </wp14:sizeRelH>
            <wp14:sizeRelV relativeFrom="margin">
              <wp14:pctHeight>0</wp14:pctHeight>
            </wp14:sizeRelV>
          </wp:anchor>
        </w:drawing>
      </w:r>
    </w:p>
    <w:p w:rsidR="007D767C" w:rsidRDefault="00046CB1" w:rsidP="002D45C5">
      <w:pPr>
        <w:spacing w:after="0"/>
        <w:jc w:val="both"/>
        <w:rPr>
          <w:rFonts w:ascii="Times New Roman" w:hAnsi="Times New Roman"/>
          <w:b/>
          <w:color w:val="000000" w:themeColor="text1"/>
          <w:sz w:val="24"/>
          <w:szCs w:val="24"/>
        </w:rPr>
      </w:pPr>
      <w:r>
        <w:rPr>
          <w:noProof/>
          <w:lang w:eastAsia="pl-PL"/>
        </w:rPr>
        <w:lastRenderedPageBreak/>
        <w:drawing>
          <wp:anchor distT="0" distB="0" distL="114300" distR="114300" simplePos="0" relativeHeight="251665408" behindDoc="0" locked="0" layoutInCell="1" allowOverlap="0" wp14:anchorId="738D42DE" wp14:editId="0D4B46DF">
            <wp:simplePos x="0" y="0"/>
            <wp:positionH relativeFrom="page">
              <wp:posOffset>476250</wp:posOffset>
            </wp:positionH>
            <wp:positionV relativeFrom="page">
              <wp:posOffset>447675</wp:posOffset>
            </wp:positionV>
            <wp:extent cx="6134100" cy="9029700"/>
            <wp:effectExtent l="0" t="0" r="0" b="0"/>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1"/>
                    <a:stretch>
                      <a:fillRect/>
                    </a:stretch>
                  </pic:blipFill>
                  <pic:spPr>
                    <a:xfrm>
                      <a:off x="0" y="0"/>
                      <a:ext cx="6134100" cy="9029700"/>
                    </a:xfrm>
                    <a:prstGeom prst="rect">
                      <a:avLst/>
                    </a:prstGeom>
                  </pic:spPr>
                </pic:pic>
              </a:graphicData>
            </a:graphic>
            <wp14:sizeRelH relativeFrom="margin">
              <wp14:pctWidth>0</wp14:pctWidth>
            </wp14:sizeRelH>
            <wp14:sizeRelV relativeFrom="margin">
              <wp14:pctHeight>0</wp14:pctHeight>
            </wp14:sizeRelV>
          </wp:anchor>
        </w:drawing>
      </w:r>
    </w:p>
    <w:p w:rsidR="007D767C" w:rsidRDefault="002267A5" w:rsidP="002D45C5">
      <w:pPr>
        <w:spacing w:after="0"/>
        <w:jc w:val="both"/>
        <w:rPr>
          <w:rFonts w:ascii="Times New Roman" w:hAnsi="Times New Roman"/>
          <w:b/>
          <w:color w:val="000000" w:themeColor="text1"/>
          <w:sz w:val="24"/>
          <w:szCs w:val="24"/>
        </w:rPr>
      </w:pPr>
      <w:r>
        <w:rPr>
          <w:noProof/>
          <w:lang w:eastAsia="pl-PL"/>
        </w:rPr>
        <w:lastRenderedPageBreak/>
        <w:drawing>
          <wp:anchor distT="0" distB="0" distL="114300" distR="114300" simplePos="0" relativeHeight="251667456" behindDoc="0" locked="0" layoutInCell="1" allowOverlap="0" wp14:anchorId="5766B63B" wp14:editId="1A69DFD6">
            <wp:simplePos x="0" y="0"/>
            <wp:positionH relativeFrom="page">
              <wp:posOffset>762001</wp:posOffset>
            </wp:positionH>
            <wp:positionV relativeFrom="page">
              <wp:posOffset>590550</wp:posOffset>
            </wp:positionV>
            <wp:extent cx="5600700" cy="8791575"/>
            <wp:effectExtent l="0" t="0" r="0" b="9525"/>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2"/>
                    <a:stretch>
                      <a:fillRect/>
                    </a:stretch>
                  </pic:blipFill>
                  <pic:spPr>
                    <a:xfrm>
                      <a:off x="0" y="0"/>
                      <a:ext cx="5600700" cy="8791575"/>
                    </a:xfrm>
                    <a:prstGeom prst="rect">
                      <a:avLst/>
                    </a:prstGeom>
                  </pic:spPr>
                </pic:pic>
              </a:graphicData>
            </a:graphic>
            <wp14:sizeRelH relativeFrom="margin">
              <wp14:pctWidth>0</wp14:pctWidth>
            </wp14:sizeRelH>
            <wp14:sizeRelV relativeFrom="margin">
              <wp14:pctHeight>0</wp14:pctHeight>
            </wp14:sizeRelV>
          </wp:anchor>
        </w:drawing>
      </w:r>
    </w:p>
    <w:p w:rsidR="007D767C" w:rsidRDefault="00D8511C" w:rsidP="002D45C5">
      <w:pPr>
        <w:spacing w:after="0"/>
        <w:jc w:val="both"/>
        <w:rPr>
          <w:rFonts w:ascii="Times New Roman" w:hAnsi="Times New Roman"/>
          <w:b/>
          <w:color w:val="000000" w:themeColor="text1"/>
          <w:sz w:val="24"/>
          <w:szCs w:val="24"/>
        </w:rPr>
      </w:pPr>
      <w:r>
        <w:rPr>
          <w:noProof/>
          <w:lang w:eastAsia="pl-PL"/>
        </w:rPr>
        <w:lastRenderedPageBreak/>
        <w:drawing>
          <wp:anchor distT="0" distB="0" distL="114300" distR="114300" simplePos="0" relativeHeight="251669504" behindDoc="0" locked="0" layoutInCell="1" allowOverlap="0" wp14:anchorId="7CB8B8BD" wp14:editId="55943234">
            <wp:simplePos x="0" y="0"/>
            <wp:positionH relativeFrom="page">
              <wp:posOffset>733425</wp:posOffset>
            </wp:positionH>
            <wp:positionV relativeFrom="page">
              <wp:posOffset>476250</wp:posOffset>
            </wp:positionV>
            <wp:extent cx="5657850" cy="8648700"/>
            <wp:effectExtent l="0" t="0" r="0" b="0"/>
            <wp:wrapTopAndBottom/>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3"/>
                    <a:stretch>
                      <a:fillRect/>
                    </a:stretch>
                  </pic:blipFill>
                  <pic:spPr>
                    <a:xfrm>
                      <a:off x="0" y="0"/>
                      <a:ext cx="5657850" cy="8648700"/>
                    </a:xfrm>
                    <a:prstGeom prst="rect">
                      <a:avLst/>
                    </a:prstGeom>
                  </pic:spPr>
                </pic:pic>
              </a:graphicData>
            </a:graphic>
            <wp14:sizeRelH relativeFrom="margin">
              <wp14:pctWidth>0</wp14:pctWidth>
            </wp14:sizeRelH>
            <wp14:sizeRelV relativeFrom="margin">
              <wp14:pctHeight>0</wp14:pctHeight>
            </wp14:sizeRelV>
          </wp:anchor>
        </w:drawing>
      </w:r>
    </w:p>
    <w:p w:rsidR="008D2632" w:rsidRDefault="008D2632" w:rsidP="002D45C5">
      <w:pPr>
        <w:spacing w:after="0"/>
        <w:jc w:val="both"/>
        <w:rPr>
          <w:rFonts w:ascii="Times New Roman" w:hAnsi="Times New Roman"/>
          <w:b/>
          <w:color w:val="000000" w:themeColor="text1"/>
          <w:sz w:val="24"/>
          <w:szCs w:val="24"/>
        </w:rPr>
      </w:pPr>
    </w:p>
    <w:p w:rsidR="002D45C5" w:rsidRDefault="002D45C5" w:rsidP="008142C7">
      <w:pPr>
        <w:tabs>
          <w:tab w:val="left" w:pos="3765"/>
        </w:tabs>
        <w:spacing w:after="0"/>
        <w:jc w:val="both"/>
        <w:rPr>
          <w:rFonts w:ascii="Times New Roman" w:hAnsi="Times New Roman"/>
          <w:color w:val="000000" w:themeColor="text1"/>
          <w:sz w:val="24"/>
          <w:szCs w:val="24"/>
        </w:rPr>
      </w:pPr>
    </w:p>
    <w:p w:rsidR="00232B9D" w:rsidRPr="009601D2" w:rsidRDefault="00232B9D" w:rsidP="00232B9D">
      <w:pPr>
        <w:spacing w:after="0" w:line="240" w:lineRule="auto"/>
        <w:jc w:val="both"/>
        <w:rPr>
          <w:rFonts w:ascii="Times New Roman" w:hAnsi="Times New Roman"/>
          <w:color w:val="000000" w:themeColor="text1"/>
          <w:sz w:val="24"/>
          <w:szCs w:val="24"/>
        </w:rPr>
      </w:pPr>
    </w:p>
    <w:p w:rsidR="00232B9D" w:rsidRDefault="006D4727" w:rsidP="00232B9D">
      <w:pPr>
        <w:tabs>
          <w:tab w:val="left" w:pos="3765"/>
        </w:tabs>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pl-PL"/>
        </w:rPr>
        <w:drawing>
          <wp:inline distT="0" distB="0" distL="0" distR="0" wp14:anchorId="1AF6273C" wp14:editId="704BD706">
            <wp:extent cx="5760720" cy="785876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858760"/>
                    </a:xfrm>
                    <a:prstGeom prst="rect">
                      <a:avLst/>
                    </a:prstGeom>
                    <a:noFill/>
                  </pic:spPr>
                </pic:pic>
              </a:graphicData>
            </a:graphic>
          </wp:inline>
        </w:drawing>
      </w:r>
    </w:p>
    <w:p w:rsidR="00FD3A38" w:rsidRDefault="00FD3A38" w:rsidP="00232B9D">
      <w:pPr>
        <w:tabs>
          <w:tab w:val="left" w:pos="3765"/>
        </w:tabs>
        <w:jc w:val="both"/>
        <w:rPr>
          <w:rFonts w:ascii="Times New Roman" w:hAnsi="Times New Roman"/>
          <w:color w:val="000000" w:themeColor="text1"/>
          <w:sz w:val="24"/>
          <w:szCs w:val="24"/>
        </w:rPr>
      </w:pPr>
    </w:p>
    <w:p w:rsidR="00FD3A38" w:rsidRDefault="006D4727" w:rsidP="00232B9D">
      <w:pPr>
        <w:tabs>
          <w:tab w:val="left" w:pos="3765"/>
        </w:tabs>
        <w:jc w:val="both"/>
        <w:rPr>
          <w:noProof/>
        </w:rPr>
      </w:pPr>
      <w:r>
        <w:rPr>
          <w:noProof/>
          <w:lang w:eastAsia="pl-PL"/>
        </w:rPr>
        <w:lastRenderedPageBreak/>
        <w:drawing>
          <wp:anchor distT="0" distB="0" distL="114300" distR="114300" simplePos="0" relativeHeight="251671552" behindDoc="0" locked="0" layoutInCell="1" allowOverlap="0" wp14:anchorId="5259BA44" wp14:editId="574BA755">
            <wp:simplePos x="0" y="0"/>
            <wp:positionH relativeFrom="page">
              <wp:posOffset>361950</wp:posOffset>
            </wp:positionH>
            <wp:positionV relativeFrom="page">
              <wp:posOffset>685800</wp:posOffset>
            </wp:positionV>
            <wp:extent cx="6362700" cy="8296910"/>
            <wp:effectExtent l="0" t="0" r="0" b="8890"/>
            <wp:wrapTopAndBottom/>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5"/>
                    <a:stretch>
                      <a:fillRect/>
                    </a:stretch>
                  </pic:blipFill>
                  <pic:spPr>
                    <a:xfrm>
                      <a:off x="0" y="0"/>
                      <a:ext cx="6362700" cy="8296910"/>
                    </a:xfrm>
                    <a:prstGeom prst="rect">
                      <a:avLst/>
                    </a:prstGeom>
                  </pic:spPr>
                </pic:pic>
              </a:graphicData>
            </a:graphic>
            <wp14:sizeRelH relativeFrom="margin">
              <wp14:pctWidth>0</wp14:pctWidth>
            </wp14:sizeRelH>
            <wp14:sizeRelV relativeFrom="margin">
              <wp14:pctHeight>0</wp14:pctHeight>
            </wp14:sizeRelV>
          </wp:anchor>
        </w:drawing>
      </w:r>
    </w:p>
    <w:p w:rsidR="006D4727" w:rsidRDefault="006D4727" w:rsidP="00232B9D">
      <w:pPr>
        <w:tabs>
          <w:tab w:val="left" w:pos="3765"/>
        </w:tabs>
        <w:jc w:val="both"/>
        <w:rPr>
          <w:noProof/>
        </w:rPr>
      </w:pPr>
    </w:p>
    <w:p w:rsidR="006D4727" w:rsidRDefault="00481D36" w:rsidP="00232B9D">
      <w:pPr>
        <w:tabs>
          <w:tab w:val="left" w:pos="3765"/>
        </w:tabs>
        <w:jc w:val="both"/>
        <w:rPr>
          <w:noProof/>
        </w:rPr>
      </w:pPr>
      <w:r>
        <w:rPr>
          <w:noProof/>
          <w:lang w:eastAsia="pl-PL"/>
        </w:rPr>
        <w:lastRenderedPageBreak/>
        <w:drawing>
          <wp:anchor distT="0" distB="0" distL="114300" distR="114300" simplePos="0" relativeHeight="251673600" behindDoc="0" locked="0" layoutInCell="1" allowOverlap="0" wp14:anchorId="13C3A76C" wp14:editId="53FA979A">
            <wp:simplePos x="0" y="0"/>
            <wp:positionH relativeFrom="page">
              <wp:posOffset>561976</wp:posOffset>
            </wp:positionH>
            <wp:positionV relativeFrom="page">
              <wp:posOffset>447675</wp:posOffset>
            </wp:positionV>
            <wp:extent cx="5867400" cy="9001125"/>
            <wp:effectExtent l="0" t="0" r="0" b="9525"/>
            <wp:wrapTopAndBottom/>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6"/>
                    <a:stretch>
                      <a:fillRect/>
                    </a:stretch>
                  </pic:blipFill>
                  <pic:spPr>
                    <a:xfrm>
                      <a:off x="0" y="0"/>
                      <a:ext cx="5867667" cy="9001535"/>
                    </a:xfrm>
                    <a:prstGeom prst="rect">
                      <a:avLst/>
                    </a:prstGeom>
                  </pic:spPr>
                </pic:pic>
              </a:graphicData>
            </a:graphic>
            <wp14:sizeRelH relativeFrom="margin">
              <wp14:pctWidth>0</wp14:pctWidth>
            </wp14:sizeRelH>
            <wp14:sizeRelV relativeFrom="margin">
              <wp14:pctHeight>0</wp14:pctHeight>
            </wp14:sizeRelV>
          </wp:anchor>
        </w:drawing>
      </w:r>
    </w:p>
    <w:p w:rsidR="000A20AD" w:rsidRDefault="000A20AD" w:rsidP="00232B9D">
      <w:pPr>
        <w:tabs>
          <w:tab w:val="left" w:pos="3765"/>
        </w:tabs>
        <w:jc w:val="both"/>
        <w:rPr>
          <w:rFonts w:ascii="Times New Roman" w:hAnsi="Times New Roman"/>
          <w:color w:val="000000" w:themeColor="text1"/>
          <w:sz w:val="24"/>
          <w:szCs w:val="24"/>
        </w:rPr>
      </w:pPr>
      <w:r>
        <w:rPr>
          <w:noProof/>
          <w:lang w:eastAsia="pl-PL"/>
        </w:rPr>
        <w:lastRenderedPageBreak/>
        <w:drawing>
          <wp:anchor distT="0" distB="0" distL="114300" distR="114300" simplePos="0" relativeHeight="251675648" behindDoc="0" locked="0" layoutInCell="1" allowOverlap="0" wp14:anchorId="69C39E86" wp14:editId="10A55C51">
            <wp:simplePos x="0" y="0"/>
            <wp:positionH relativeFrom="page">
              <wp:posOffset>485776</wp:posOffset>
            </wp:positionH>
            <wp:positionV relativeFrom="page">
              <wp:posOffset>390525</wp:posOffset>
            </wp:positionV>
            <wp:extent cx="5886450" cy="8982075"/>
            <wp:effectExtent l="0" t="0" r="0" b="9525"/>
            <wp:wrapTopAndBottom/>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7"/>
                    <a:stretch>
                      <a:fillRect/>
                    </a:stretch>
                  </pic:blipFill>
                  <pic:spPr>
                    <a:xfrm>
                      <a:off x="0" y="0"/>
                      <a:ext cx="5886450" cy="8982075"/>
                    </a:xfrm>
                    <a:prstGeom prst="rect">
                      <a:avLst/>
                    </a:prstGeom>
                  </pic:spPr>
                </pic:pic>
              </a:graphicData>
            </a:graphic>
            <wp14:sizeRelH relativeFrom="margin">
              <wp14:pctWidth>0</wp14:pctWidth>
            </wp14:sizeRelH>
            <wp14:sizeRelV relativeFrom="margin">
              <wp14:pctHeight>0</wp14:pctHeight>
            </wp14:sizeRelV>
          </wp:anchor>
        </w:drawing>
      </w:r>
    </w:p>
    <w:p w:rsidR="006D4727" w:rsidRDefault="000A20AD" w:rsidP="00232B9D">
      <w:pPr>
        <w:tabs>
          <w:tab w:val="left" w:pos="3765"/>
        </w:tabs>
        <w:jc w:val="both"/>
        <w:rPr>
          <w:rFonts w:ascii="Times New Roman" w:hAnsi="Times New Roman"/>
          <w:color w:val="000000" w:themeColor="text1"/>
          <w:sz w:val="24"/>
          <w:szCs w:val="24"/>
        </w:rPr>
      </w:pPr>
      <w:r>
        <w:rPr>
          <w:noProof/>
          <w:lang w:eastAsia="pl-PL"/>
        </w:rPr>
        <w:lastRenderedPageBreak/>
        <w:drawing>
          <wp:anchor distT="0" distB="0" distL="114300" distR="114300" simplePos="0" relativeHeight="251677696" behindDoc="0" locked="0" layoutInCell="1" allowOverlap="0" wp14:anchorId="38C750A8" wp14:editId="516E0E67">
            <wp:simplePos x="0" y="0"/>
            <wp:positionH relativeFrom="page">
              <wp:posOffset>514350</wp:posOffset>
            </wp:positionH>
            <wp:positionV relativeFrom="page">
              <wp:posOffset>352425</wp:posOffset>
            </wp:positionV>
            <wp:extent cx="5781675" cy="8639175"/>
            <wp:effectExtent l="0" t="0" r="9525" b="9525"/>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8"/>
                    <a:stretch>
                      <a:fillRect/>
                    </a:stretch>
                  </pic:blipFill>
                  <pic:spPr>
                    <a:xfrm>
                      <a:off x="0" y="0"/>
                      <a:ext cx="5781675" cy="8639175"/>
                    </a:xfrm>
                    <a:prstGeom prst="rect">
                      <a:avLst/>
                    </a:prstGeom>
                  </pic:spPr>
                </pic:pic>
              </a:graphicData>
            </a:graphic>
            <wp14:sizeRelH relativeFrom="margin">
              <wp14:pctWidth>0</wp14:pctWidth>
            </wp14:sizeRelH>
            <wp14:sizeRelV relativeFrom="margin">
              <wp14:pctHeight>0</wp14:pctHeight>
            </wp14:sizeRelV>
          </wp:anchor>
        </w:drawing>
      </w:r>
    </w:p>
    <w:sectPr w:rsidR="006D4727">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9C6" w:rsidRDefault="009E09C6" w:rsidP="00C97061">
      <w:pPr>
        <w:spacing w:after="0" w:line="240" w:lineRule="auto"/>
      </w:pPr>
      <w:r>
        <w:separator/>
      </w:r>
    </w:p>
  </w:endnote>
  <w:endnote w:type="continuationSeparator" w:id="0">
    <w:p w:rsidR="009E09C6" w:rsidRDefault="009E09C6" w:rsidP="00C97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154739"/>
      <w:docPartObj>
        <w:docPartGallery w:val="Page Numbers (Bottom of Page)"/>
        <w:docPartUnique/>
      </w:docPartObj>
    </w:sdtPr>
    <w:sdtEndPr/>
    <w:sdtContent>
      <w:p w:rsidR="00C97061" w:rsidRDefault="00C97061">
        <w:pPr>
          <w:pStyle w:val="Stopka"/>
          <w:jc w:val="right"/>
        </w:pPr>
        <w:r>
          <w:fldChar w:fldCharType="begin"/>
        </w:r>
        <w:r>
          <w:instrText>PAGE   \* MERGEFORMAT</w:instrText>
        </w:r>
        <w:r>
          <w:fldChar w:fldCharType="separate"/>
        </w:r>
        <w:r w:rsidR="00762409">
          <w:rPr>
            <w:noProof/>
          </w:rPr>
          <w:t>14</w:t>
        </w:r>
        <w:r>
          <w:fldChar w:fldCharType="end"/>
        </w:r>
      </w:p>
    </w:sdtContent>
  </w:sdt>
  <w:p w:rsidR="00C97061" w:rsidRDefault="00C9706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9C6" w:rsidRDefault="009E09C6" w:rsidP="00C97061">
      <w:pPr>
        <w:spacing w:after="0" w:line="240" w:lineRule="auto"/>
      </w:pPr>
      <w:r>
        <w:separator/>
      </w:r>
    </w:p>
  </w:footnote>
  <w:footnote w:type="continuationSeparator" w:id="0">
    <w:p w:rsidR="009E09C6" w:rsidRDefault="009E09C6" w:rsidP="00C970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13B3D74"/>
    <w:multiLevelType w:val="hybridMultilevel"/>
    <w:tmpl w:val="D73A7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6F979F8"/>
    <w:multiLevelType w:val="hybridMultilevel"/>
    <w:tmpl w:val="557C0F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BE236EC"/>
    <w:multiLevelType w:val="hybridMultilevel"/>
    <w:tmpl w:val="4516B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79275EF"/>
    <w:multiLevelType w:val="hybridMultilevel"/>
    <w:tmpl w:val="CD20F4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0C94EC9"/>
    <w:multiLevelType w:val="hybridMultilevel"/>
    <w:tmpl w:val="86A03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DB21038"/>
    <w:multiLevelType w:val="hybridMultilevel"/>
    <w:tmpl w:val="90E4FDE4"/>
    <w:lvl w:ilvl="0" w:tplc="9A705280">
      <w:start w:val="3"/>
      <w:numFmt w:val="decimal"/>
      <w:lvlText w:val="%1."/>
      <w:lvlJc w:val="left"/>
      <w:pPr>
        <w:ind w:left="1068" w:hanging="360"/>
      </w:pPr>
      <w:rPr>
        <w:rFonts w:eastAsia="Times New Roman" w:hint="default"/>
        <w:color w:val="00000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2"/>
  </w:num>
  <w:num w:numId="2">
    <w:abstractNumId w:val="6"/>
  </w:num>
  <w:num w:numId="3">
    <w:abstractNumId w:val="0"/>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B57"/>
    <w:rsid w:val="000046AF"/>
    <w:rsid w:val="0001550E"/>
    <w:rsid w:val="0001586D"/>
    <w:rsid w:val="00032484"/>
    <w:rsid w:val="000367E5"/>
    <w:rsid w:val="00042B4D"/>
    <w:rsid w:val="00046BA9"/>
    <w:rsid w:val="00046CB1"/>
    <w:rsid w:val="000477CD"/>
    <w:rsid w:val="00061855"/>
    <w:rsid w:val="00071AC1"/>
    <w:rsid w:val="000750AE"/>
    <w:rsid w:val="000842E1"/>
    <w:rsid w:val="00094D1D"/>
    <w:rsid w:val="0009673C"/>
    <w:rsid w:val="000A20AD"/>
    <w:rsid w:val="000A42C1"/>
    <w:rsid w:val="000B41E2"/>
    <w:rsid w:val="000C1123"/>
    <w:rsid w:val="000E0240"/>
    <w:rsid w:val="000F79C0"/>
    <w:rsid w:val="00120FBC"/>
    <w:rsid w:val="00131B37"/>
    <w:rsid w:val="001417E0"/>
    <w:rsid w:val="00143CE5"/>
    <w:rsid w:val="0014533B"/>
    <w:rsid w:val="00152EB3"/>
    <w:rsid w:val="00167A78"/>
    <w:rsid w:val="00171B88"/>
    <w:rsid w:val="0018167E"/>
    <w:rsid w:val="00184443"/>
    <w:rsid w:val="0019518F"/>
    <w:rsid w:val="00195F42"/>
    <w:rsid w:val="00196354"/>
    <w:rsid w:val="001B21C3"/>
    <w:rsid w:val="001C1664"/>
    <w:rsid w:val="001C16F6"/>
    <w:rsid w:val="001C35F7"/>
    <w:rsid w:val="001C482C"/>
    <w:rsid w:val="001D0BFF"/>
    <w:rsid w:val="001D2496"/>
    <w:rsid w:val="001D5C3A"/>
    <w:rsid w:val="001E1078"/>
    <w:rsid w:val="001E3929"/>
    <w:rsid w:val="001E66D3"/>
    <w:rsid w:val="001F0D77"/>
    <w:rsid w:val="001F314F"/>
    <w:rsid w:val="001F5304"/>
    <w:rsid w:val="001F7D93"/>
    <w:rsid w:val="002064F3"/>
    <w:rsid w:val="00212C85"/>
    <w:rsid w:val="002139DD"/>
    <w:rsid w:val="00216808"/>
    <w:rsid w:val="00224CB5"/>
    <w:rsid w:val="00224F5F"/>
    <w:rsid w:val="002267A5"/>
    <w:rsid w:val="00232B9D"/>
    <w:rsid w:val="0023540F"/>
    <w:rsid w:val="00241344"/>
    <w:rsid w:val="00257438"/>
    <w:rsid w:val="00263198"/>
    <w:rsid w:val="00271B10"/>
    <w:rsid w:val="0028414A"/>
    <w:rsid w:val="00285A0F"/>
    <w:rsid w:val="00291388"/>
    <w:rsid w:val="002B0B65"/>
    <w:rsid w:val="002B1679"/>
    <w:rsid w:val="002B463F"/>
    <w:rsid w:val="002D2D19"/>
    <w:rsid w:val="002D45C5"/>
    <w:rsid w:val="002D7447"/>
    <w:rsid w:val="002F0CA6"/>
    <w:rsid w:val="002F4272"/>
    <w:rsid w:val="00315694"/>
    <w:rsid w:val="00320888"/>
    <w:rsid w:val="00324FCC"/>
    <w:rsid w:val="00340295"/>
    <w:rsid w:val="003513A0"/>
    <w:rsid w:val="00370122"/>
    <w:rsid w:val="003745E4"/>
    <w:rsid w:val="003750DB"/>
    <w:rsid w:val="003818A3"/>
    <w:rsid w:val="00382123"/>
    <w:rsid w:val="003853D8"/>
    <w:rsid w:val="003878CB"/>
    <w:rsid w:val="00391BC8"/>
    <w:rsid w:val="003A731A"/>
    <w:rsid w:val="003D4A3D"/>
    <w:rsid w:val="003E48B6"/>
    <w:rsid w:val="003F356E"/>
    <w:rsid w:val="00402D52"/>
    <w:rsid w:val="004170A5"/>
    <w:rsid w:val="00423C0D"/>
    <w:rsid w:val="004553FC"/>
    <w:rsid w:val="00465CF1"/>
    <w:rsid w:val="00481D36"/>
    <w:rsid w:val="00485971"/>
    <w:rsid w:val="004A01CA"/>
    <w:rsid w:val="004A0EC6"/>
    <w:rsid w:val="004C5C25"/>
    <w:rsid w:val="004E713C"/>
    <w:rsid w:val="004F287D"/>
    <w:rsid w:val="004F42E7"/>
    <w:rsid w:val="0051115D"/>
    <w:rsid w:val="005163DB"/>
    <w:rsid w:val="005168D1"/>
    <w:rsid w:val="00551E7D"/>
    <w:rsid w:val="00555757"/>
    <w:rsid w:val="00573B2B"/>
    <w:rsid w:val="005843FF"/>
    <w:rsid w:val="005921E0"/>
    <w:rsid w:val="00595B57"/>
    <w:rsid w:val="005A0B5F"/>
    <w:rsid w:val="005A4C10"/>
    <w:rsid w:val="005B7EBB"/>
    <w:rsid w:val="005C08BD"/>
    <w:rsid w:val="005C4AE7"/>
    <w:rsid w:val="005D52C8"/>
    <w:rsid w:val="005D710C"/>
    <w:rsid w:val="005E1B6E"/>
    <w:rsid w:val="005F04F7"/>
    <w:rsid w:val="006305A8"/>
    <w:rsid w:val="00640F15"/>
    <w:rsid w:val="00651946"/>
    <w:rsid w:val="00671419"/>
    <w:rsid w:val="006B43F3"/>
    <w:rsid w:val="006B67E8"/>
    <w:rsid w:val="006D329D"/>
    <w:rsid w:val="006D4727"/>
    <w:rsid w:val="006E5040"/>
    <w:rsid w:val="006F1D11"/>
    <w:rsid w:val="00704902"/>
    <w:rsid w:val="00705885"/>
    <w:rsid w:val="00724100"/>
    <w:rsid w:val="00740A06"/>
    <w:rsid w:val="0076030B"/>
    <w:rsid w:val="007604AF"/>
    <w:rsid w:val="00762409"/>
    <w:rsid w:val="00763DD0"/>
    <w:rsid w:val="00765E86"/>
    <w:rsid w:val="0076780C"/>
    <w:rsid w:val="00767C3E"/>
    <w:rsid w:val="00790B64"/>
    <w:rsid w:val="007A2E8A"/>
    <w:rsid w:val="007A7434"/>
    <w:rsid w:val="007D2762"/>
    <w:rsid w:val="007D767C"/>
    <w:rsid w:val="007E3FD4"/>
    <w:rsid w:val="007F07EF"/>
    <w:rsid w:val="007F23F8"/>
    <w:rsid w:val="007F3C5B"/>
    <w:rsid w:val="007F674E"/>
    <w:rsid w:val="00812DBB"/>
    <w:rsid w:val="008142C7"/>
    <w:rsid w:val="00815D0B"/>
    <w:rsid w:val="00815E37"/>
    <w:rsid w:val="008318FB"/>
    <w:rsid w:val="008336AE"/>
    <w:rsid w:val="00834BF2"/>
    <w:rsid w:val="008364FD"/>
    <w:rsid w:val="008375DA"/>
    <w:rsid w:val="00864362"/>
    <w:rsid w:val="00886821"/>
    <w:rsid w:val="00887505"/>
    <w:rsid w:val="008A3797"/>
    <w:rsid w:val="008B5A2C"/>
    <w:rsid w:val="008C29C0"/>
    <w:rsid w:val="008C70C2"/>
    <w:rsid w:val="008D0D17"/>
    <w:rsid w:val="008D2632"/>
    <w:rsid w:val="008E0502"/>
    <w:rsid w:val="008E59BA"/>
    <w:rsid w:val="008E647F"/>
    <w:rsid w:val="00912A0C"/>
    <w:rsid w:val="00915D38"/>
    <w:rsid w:val="00945D7A"/>
    <w:rsid w:val="009463E4"/>
    <w:rsid w:val="00952D11"/>
    <w:rsid w:val="009601D2"/>
    <w:rsid w:val="009612A6"/>
    <w:rsid w:val="00964D06"/>
    <w:rsid w:val="00966241"/>
    <w:rsid w:val="00985864"/>
    <w:rsid w:val="00992889"/>
    <w:rsid w:val="0099577C"/>
    <w:rsid w:val="00997FB8"/>
    <w:rsid w:val="009A2F61"/>
    <w:rsid w:val="009A2F76"/>
    <w:rsid w:val="009A344A"/>
    <w:rsid w:val="009B58F9"/>
    <w:rsid w:val="009C47FD"/>
    <w:rsid w:val="009C58E7"/>
    <w:rsid w:val="009C5E5F"/>
    <w:rsid w:val="009C773A"/>
    <w:rsid w:val="009D31F7"/>
    <w:rsid w:val="009E09C6"/>
    <w:rsid w:val="00A10386"/>
    <w:rsid w:val="00A10FA4"/>
    <w:rsid w:val="00A569F2"/>
    <w:rsid w:val="00A61953"/>
    <w:rsid w:val="00A74538"/>
    <w:rsid w:val="00A813BF"/>
    <w:rsid w:val="00A815C7"/>
    <w:rsid w:val="00AB030F"/>
    <w:rsid w:val="00AB105A"/>
    <w:rsid w:val="00AB428C"/>
    <w:rsid w:val="00AB4FA6"/>
    <w:rsid w:val="00AC55DF"/>
    <w:rsid w:val="00B02DA5"/>
    <w:rsid w:val="00B0439F"/>
    <w:rsid w:val="00B0674A"/>
    <w:rsid w:val="00B11A4E"/>
    <w:rsid w:val="00B13410"/>
    <w:rsid w:val="00B2054F"/>
    <w:rsid w:val="00B21162"/>
    <w:rsid w:val="00B22D2D"/>
    <w:rsid w:val="00B23B8B"/>
    <w:rsid w:val="00B276DD"/>
    <w:rsid w:val="00B336AA"/>
    <w:rsid w:val="00B422B8"/>
    <w:rsid w:val="00B43762"/>
    <w:rsid w:val="00B43C91"/>
    <w:rsid w:val="00B53141"/>
    <w:rsid w:val="00B7481F"/>
    <w:rsid w:val="00B80907"/>
    <w:rsid w:val="00B85004"/>
    <w:rsid w:val="00B91706"/>
    <w:rsid w:val="00B917C9"/>
    <w:rsid w:val="00B91813"/>
    <w:rsid w:val="00BB55D1"/>
    <w:rsid w:val="00BC3A4B"/>
    <w:rsid w:val="00BD090D"/>
    <w:rsid w:val="00BD1304"/>
    <w:rsid w:val="00BD1BE6"/>
    <w:rsid w:val="00BD61E7"/>
    <w:rsid w:val="00BF2644"/>
    <w:rsid w:val="00BF5BC9"/>
    <w:rsid w:val="00BF7C47"/>
    <w:rsid w:val="00C01674"/>
    <w:rsid w:val="00C25A97"/>
    <w:rsid w:val="00C4598E"/>
    <w:rsid w:val="00C6761C"/>
    <w:rsid w:val="00C801AC"/>
    <w:rsid w:val="00C9400F"/>
    <w:rsid w:val="00C94E80"/>
    <w:rsid w:val="00C97061"/>
    <w:rsid w:val="00CA5C47"/>
    <w:rsid w:val="00CC79B1"/>
    <w:rsid w:val="00CD1108"/>
    <w:rsid w:val="00CF19B0"/>
    <w:rsid w:val="00D010AF"/>
    <w:rsid w:val="00D01CA7"/>
    <w:rsid w:val="00D02F62"/>
    <w:rsid w:val="00D06373"/>
    <w:rsid w:val="00D22619"/>
    <w:rsid w:val="00D23362"/>
    <w:rsid w:val="00D454F5"/>
    <w:rsid w:val="00D56F3C"/>
    <w:rsid w:val="00D626E4"/>
    <w:rsid w:val="00D62876"/>
    <w:rsid w:val="00D803AD"/>
    <w:rsid w:val="00D815E4"/>
    <w:rsid w:val="00D84E9F"/>
    <w:rsid w:val="00D8511C"/>
    <w:rsid w:val="00D90068"/>
    <w:rsid w:val="00D9059B"/>
    <w:rsid w:val="00D934E5"/>
    <w:rsid w:val="00DA5550"/>
    <w:rsid w:val="00DA66E7"/>
    <w:rsid w:val="00DB4F27"/>
    <w:rsid w:val="00DB75D4"/>
    <w:rsid w:val="00DD00CD"/>
    <w:rsid w:val="00DD587D"/>
    <w:rsid w:val="00DF2F69"/>
    <w:rsid w:val="00DF62C3"/>
    <w:rsid w:val="00E15B9A"/>
    <w:rsid w:val="00E4269B"/>
    <w:rsid w:val="00E428C3"/>
    <w:rsid w:val="00E5628B"/>
    <w:rsid w:val="00E76907"/>
    <w:rsid w:val="00E81C18"/>
    <w:rsid w:val="00E9598F"/>
    <w:rsid w:val="00E95E6D"/>
    <w:rsid w:val="00EA2759"/>
    <w:rsid w:val="00EA4B1D"/>
    <w:rsid w:val="00EB15FD"/>
    <w:rsid w:val="00EC40C2"/>
    <w:rsid w:val="00EC70BB"/>
    <w:rsid w:val="00ED2D05"/>
    <w:rsid w:val="00F05922"/>
    <w:rsid w:val="00F11D22"/>
    <w:rsid w:val="00F17C01"/>
    <w:rsid w:val="00F232F9"/>
    <w:rsid w:val="00F241BE"/>
    <w:rsid w:val="00F31319"/>
    <w:rsid w:val="00F433FA"/>
    <w:rsid w:val="00F61A2A"/>
    <w:rsid w:val="00F72359"/>
    <w:rsid w:val="00F73313"/>
    <w:rsid w:val="00F75637"/>
    <w:rsid w:val="00F774C5"/>
    <w:rsid w:val="00F86510"/>
    <w:rsid w:val="00F92D2C"/>
    <w:rsid w:val="00FC6615"/>
    <w:rsid w:val="00FD3A38"/>
    <w:rsid w:val="00FD57B6"/>
    <w:rsid w:val="00FE4F51"/>
    <w:rsid w:val="00FF0F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E7F595-5C2F-469A-917F-7D4C502C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95B57"/>
    <w:pPr>
      <w:spacing w:after="200" w:line="276" w:lineRule="auto"/>
    </w:pPr>
    <w:rPr>
      <w:rFonts w:ascii="Calibri" w:eastAsia="Calibri" w:hAnsi="Calibri" w:cs="Times New Roman"/>
    </w:rPr>
  </w:style>
  <w:style w:type="paragraph" w:styleId="Nagwek1">
    <w:name w:val="heading 1"/>
    <w:basedOn w:val="Normalny"/>
    <w:next w:val="Normalny"/>
    <w:link w:val="Nagwek1Znak"/>
    <w:qFormat/>
    <w:rsid w:val="00595B57"/>
    <w:pPr>
      <w:keepNext/>
      <w:spacing w:before="240" w:after="60"/>
      <w:outlineLvl w:val="0"/>
    </w:pPr>
    <w:rPr>
      <w:rFonts w:ascii="Arial" w:hAnsi="Arial" w:cs="Arial"/>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95B57"/>
    <w:rPr>
      <w:rFonts w:ascii="Arial" w:eastAsia="Calibri" w:hAnsi="Arial" w:cs="Arial"/>
      <w:b/>
      <w:bCs/>
      <w:kern w:val="32"/>
      <w:sz w:val="32"/>
      <w:szCs w:val="32"/>
    </w:rPr>
  </w:style>
  <w:style w:type="character" w:styleId="Hipercze">
    <w:name w:val="Hyperlink"/>
    <w:basedOn w:val="Domylnaczcionkaakapitu"/>
    <w:uiPriority w:val="99"/>
    <w:unhideWhenUsed/>
    <w:rsid w:val="00BB55D1"/>
    <w:rPr>
      <w:color w:val="0563C1" w:themeColor="hyperlink"/>
      <w:u w:val="single"/>
    </w:rPr>
  </w:style>
  <w:style w:type="paragraph" w:styleId="Nagwek">
    <w:name w:val="header"/>
    <w:basedOn w:val="Normalny"/>
    <w:link w:val="NagwekZnak"/>
    <w:uiPriority w:val="99"/>
    <w:unhideWhenUsed/>
    <w:rsid w:val="00C9706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7061"/>
    <w:rPr>
      <w:rFonts w:ascii="Calibri" w:eastAsia="Calibri" w:hAnsi="Calibri" w:cs="Times New Roman"/>
    </w:rPr>
  </w:style>
  <w:style w:type="paragraph" w:styleId="Stopka">
    <w:name w:val="footer"/>
    <w:basedOn w:val="Normalny"/>
    <w:link w:val="StopkaZnak"/>
    <w:uiPriority w:val="99"/>
    <w:unhideWhenUsed/>
    <w:rsid w:val="00C970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7061"/>
    <w:rPr>
      <w:rFonts w:ascii="Calibri" w:eastAsia="Calibri" w:hAnsi="Calibri" w:cs="Times New Roman"/>
    </w:rPr>
  </w:style>
  <w:style w:type="paragraph" w:customStyle="1" w:styleId="scfbrieftext">
    <w:name w:val="scfbrieftext"/>
    <w:basedOn w:val="Normalny"/>
    <w:rsid w:val="009601D2"/>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basedOn w:val="Domylnaczcionkaakapitu"/>
    <w:uiPriority w:val="20"/>
    <w:qFormat/>
    <w:rsid w:val="009601D2"/>
    <w:rPr>
      <w:i/>
      <w:iCs/>
    </w:rPr>
  </w:style>
  <w:style w:type="character" w:customStyle="1" w:styleId="object2">
    <w:name w:val="object2"/>
    <w:basedOn w:val="Domylnaczcionkaakapitu"/>
    <w:rsid w:val="009601D2"/>
    <w:rPr>
      <w:strike w:val="0"/>
      <w:dstrike w:val="0"/>
      <w:color w:val="00008B"/>
      <w:u w:val="none"/>
      <w:effect w:val="none"/>
    </w:rPr>
  </w:style>
  <w:style w:type="character" w:customStyle="1" w:styleId="object3">
    <w:name w:val="object3"/>
    <w:basedOn w:val="Domylnaczcionkaakapitu"/>
    <w:rsid w:val="009601D2"/>
    <w:rPr>
      <w:strike w:val="0"/>
      <w:dstrike w:val="0"/>
      <w:color w:val="00008B"/>
      <w:u w:val="none"/>
      <w:effect w:val="none"/>
    </w:rPr>
  </w:style>
  <w:style w:type="character" w:customStyle="1" w:styleId="object4">
    <w:name w:val="object4"/>
    <w:basedOn w:val="Domylnaczcionkaakapitu"/>
    <w:rsid w:val="009601D2"/>
    <w:rPr>
      <w:strike w:val="0"/>
      <w:dstrike w:val="0"/>
      <w:color w:val="00008B"/>
      <w:u w:val="none"/>
      <w:effect w:val="none"/>
    </w:rPr>
  </w:style>
  <w:style w:type="paragraph" w:styleId="Akapitzlist">
    <w:name w:val="List Paragraph"/>
    <w:basedOn w:val="Normalny"/>
    <w:uiPriority w:val="34"/>
    <w:qFormat/>
    <w:rsid w:val="00945D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01550">
      <w:bodyDiv w:val="1"/>
      <w:marLeft w:val="0"/>
      <w:marRight w:val="0"/>
      <w:marTop w:val="0"/>
      <w:marBottom w:val="0"/>
      <w:divBdr>
        <w:top w:val="none" w:sz="0" w:space="0" w:color="auto"/>
        <w:left w:val="none" w:sz="0" w:space="0" w:color="auto"/>
        <w:bottom w:val="none" w:sz="0" w:space="0" w:color="auto"/>
        <w:right w:val="none" w:sz="0" w:space="0" w:color="auto"/>
      </w:divBdr>
      <w:divsChild>
        <w:div w:id="858352995">
          <w:marLeft w:val="0"/>
          <w:marRight w:val="0"/>
          <w:marTop w:val="0"/>
          <w:marBottom w:val="0"/>
          <w:divBdr>
            <w:top w:val="none" w:sz="0" w:space="0" w:color="auto"/>
            <w:left w:val="none" w:sz="0" w:space="0" w:color="auto"/>
            <w:bottom w:val="none" w:sz="0" w:space="0" w:color="auto"/>
            <w:right w:val="none" w:sz="0" w:space="0" w:color="auto"/>
          </w:divBdr>
        </w:div>
      </w:divsChild>
    </w:div>
    <w:div w:id="625817736">
      <w:bodyDiv w:val="1"/>
      <w:marLeft w:val="0"/>
      <w:marRight w:val="0"/>
      <w:marTop w:val="0"/>
      <w:marBottom w:val="0"/>
      <w:divBdr>
        <w:top w:val="none" w:sz="0" w:space="0" w:color="auto"/>
        <w:left w:val="none" w:sz="0" w:space="0" w:color="auto"/>
        <w:bottom w:val="none" w:sz="0" w:space="0" w:color="auto"/>
        <w:right w:val="none" w:sz="0" w:space="0" w:color="auto"/>
      </w:divBdr>
      <w:divsChild>
        <w:div w:id="1960068275">
          <w:marLeft w:val="0"/>
          <w:marRight w:val="0"/>
          <w:marTop w:val="0"/>
          <w:marBottom w:val="0"/>
          <w:divBdr>
            <w:top w:val="none" w:sz="0" w:space="0" w:color="auto"/>
            <w:left w:val="none" w:sz="0" w:space="0" w:color="auto"/>
            <w:bottom w:val="none" w:sz="0" w:space="0" w:color="auto"/>
            <w:right w:val="none" w:sz="0" w:space="0" w:color="auto"/>
          </w:divBdr>
        </w:div>
      </w:divsChild>
    </w:div>
    <w:div w:id="742875956">
      <w:bodyDiv w:val="1"/>
      <w:marLeft w:val="0"/>
      <w:marRight w:val="0"/>
      <w:marTop w:val="0"/>
      <w:marBottom w:val="0"/>
      <w:divBdr>
        <w:top w:val="none" w:sz="0" w:space="0" w:color="auto"/>
        <w:left w:val="none" w:sz="0" w:space="0" w:color="auto"/>
        <w:bottom w:val="none" w:sz="0" w:space="0" w:color="auto"/>
        <w:right w:val="none" w:sz="0" w:space="0" w:color="auto"/>
      </w:divBdr>
    </w:div>
    <w:div w:id="890654575">
      <w:bodyDiv w:val="1"/>
      <w:marLeft w:val="0"/>
      <w:marRight w:val="0"/>
      <w:marTop w:val="0"/>
      <w:marBottom w:val="0"/>
      <w:divBdr>
        <w:top w:val="none" w:sz="0" w:space="0" w:color="auto"/>
        <w:left w:val="none" w:sz="0" w:space="0" w:color="auto"/>
        <w:bottom w:val="none" w:sz="0" w:space="0" w:color="auto"/>
        <w:right w:val="none" w:sz="0" w:space="0" w:color="auto"/>
      </w:divBdr>
      <w:divsChild>
        <w:div w:id="410350958">
          <w:marLeft w:val="0"/>
          <w:marRight w:val="0"/>
          <w:marTop w:val="0"/>
          <w:marBottom w:val="0"/>
          <w:divBdr>
            <w:top w:val="none" w:sz="0" w:space="0" w:color="auto"/>
            <w:left w:val="none" w:sz="0" w:space="0" w:color="auto"/>
            <w:bottom w:val="none" w:sz="0" w:space="0" w:color="auto"/>
            <w:right w:val="none" w:sz="0" w:space="0" w:color="auto"/>
          </w:divBdr>
        </w:div>
        <w:div w:id="446317232">
          <w:marLeft w:val="0"/>
          <w:marRight w:val="0"/>
          <w:marTop w:val="0"/>
          <w:marBottom w:val="0"/>
          <w:divBdr>
            <w:top w:val="none" w:sz="0" w:space="0" w:color="auto"/>
            <w:left w:val="none" w:sz="0" w:space="0" w:color="auto"/>
            <w:bottom w:val="none" w:sz="0" w:space="0" w:color="auto"/>
            <w:right w:val="none" w:sz="0" w:space="0" w:color="auto"/>
          </w:divBdr>
        </w:div>
        <w:div w:id="2131585129">
          <w:marLeft w:val="0"/>
          <w:marRight w:val="0"/>
          <w:marTop w:val="0"/>
          <w:marBottom w:val="0"/>
          <w:divBdr>
            <w:top w:val="none" w:sz="0" w:space="0" w:color="auto"/>
            <w:left w:val="none" w:sz="0" w:space="0" w:color="auto"/>
            <w:bottom w:val="none" w:sz="0" w:space="0" w:color="auto"/>
            <w:right w:val="none" w:sz="0" w:space="0" w:color="auto"/>
          </w:divBdr>
        </w:div>
      </w:divsChild>
    </w:div>
    <w:div w:id="1240864042">
      <w:bodyDiv w:val="1"/>
      <w:marLeft w:val="0"/>
      <w:marRight w:val="0"/>
      <w:marTop w:val="0"/>
      <w:marBottom w:val="0"/>
      <w:divBdr>
        <w:top w:val="none" w:sz="0" w:space="0" w:color="auto"/>
        <w:left w:val="none" w:sz="0" w:space="0" w:color="auto"/>
        <w:bottom w:val="none" w:sz="0" w:space="0" w:color="auto"/>
        <w:right w:val="none" w:sz="0" w:space="0" w:color="auto"/>
      </w:divBdr>
      <w:divsChild>
        <w:div w:id="438765680">
          <w:marLeft w:val="0"/>
          <w:marRight w:val="0"/>
          <w:marTop w:val="0"/>
          <w:marBottom w:val="0"/>
          <w:divBdr>
            <w:top w:val="none" w:sz="0" w:space="0" w:color="auto"/>
            <w:left w:val="none" w:sz="0" w:space="0" w:color="auto"/>
            <w:bottom w:val="none" w:sz="0" w:space="0" w:color="auto"/>
            <w:right w:val="none" w:sz="0" w:space="0" w:color="auto"/>
          </w:divBdr>
        </w:div>
      </w:divsChild>
    </w:div>
    <w:div w:id="1941798147">
      <w:bodyDiv w:val="1"/>
      <w:marLeft w:val="0"/>
      <w:marRight w:val="0"/>
      <w:marTop w:val="0"/>
      <w:marBottom w:val="0"/>
      <w:divBdr>
        <w:top w:val="none" w:sz="0" w:space="0" w:color="auto"/>
        <w:left w:val="none" w:sz="0" w:space="0" w:color="auto"/>
        <w:bottom w:val="none" w:sz="0" w:space="0" w:color="auto"/>
        <w:right w:val="none" w:sz="0" w:space="0" w:color="auto"/>
      </w:divBdr>
      <w:divsChild>
        <w:div w:id="1693259103">
          <w:marLeft w:val="0"/>
          <w:marRight w:val="0"/>
          <w:marTop w:val="0"/>
          <w:marBottom w:val="0"/>
          <w:divBdr>
            <w:top w:val="none" w:sz="0" w:space="0" w:color="auto"/>
            <w:left w:val="none" w:sz="0" w:space="0" w:color="auto"/>
            <w:bottom w:val="none" w:sz="0" w:space="0" w:color="auto"/>
            <w:right w:val="none" w:sz="0" w:space="0" w:color="auto"/>
          </w:divBdr>
        </w:div>
      </w:divsChild>
    </w:div>
    <w:div w:id="1957709737">
      <w:bodyDiv w:val="1"/>
      <w:marLeft w:val="0"/>
      <w:marRight w:val="0"/>
      <w:marTop w:val="0"/>
      <w:marBottom w:val="0"/>
      <w:divBdr>
        <w:top w:val="none" w:sz="0" w:space="0" w:color="auto"/>
        <w:left w:val="none" w:sz="0" w:space="0" w:color="auto"/>
        <w:bottom w:val="none" w:sz="0" w:space="0" w:color="auto"/>
        <w:right w:val="none" w:sz="0" w:space="0" w:color="auto"/>
      </w:divBdr>
      <w:divsChild>
        <w:div w:id="1186138389">
          <w:marLeft w:val="0"/>
          <w:marRight w:val="0"/>
          <w:marTop w:val="0"/>
          <w:marBottom w:val="0"/>
          <w:divBdr>
            <w:top w:val="none" w:sz="0" w:space="0" w:color="auto"/>
            <w:left w:val="none" w:sz="0" w:space="0" w:color="auto"/>
            <w:bottom w:val="none" w:sz="0" w:space="0" w:color="auto"/>
            <w:right w:val="none" w:sz="0" w:space="0" w:color="auto"/>
          </w:divBdr>
        </w:div>
      </w:divsChild>
    </w:div>
    <w:div w:id="206794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p.ump.edu.pl/index.php?option=com_content&amp;task=view&amp;id=714&amp;Itemid=88"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6EF53-9021-4B46-B897-651476FF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14</Pages>
  <Words>1248</Words>
  <Characters>7491</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pklusek</dc:creator>
  <cp:keywords/>
  <dc:description/>
  <cp:lastModifiedBy>pklusek</cp:lastModifiedBy>
  <cp:revision>283</cp:revision>
  <dcterms:created xsi:type="dcterms:W3CDTF">2013-04-29T10:40:00Z</dcterms:created>
  <dcterms:modified xsi:type="dcterms:W3CDTF">2013-12-19T10:18:00Z</dcterms:modified>
</cp:coreProperties>
</file>