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1D" w:rsidRPr="00941121" w:rsidRDefault="00244D84" w:rsidP="002D0F59">
      <w:pPr>
        <w:spacing w:after="0" w:line="240" w:lineRule="auto"/>
        <w:ind w:left="5664" w:firstLine="857"/>
        <w:jc w:val="both"/>
        <w:rPr>
          <w:rFonts w:ascii="Times New Roman" w:hAnsi="Times New Roman"/>
          <w:b/>
          <w:bCs/>
        </w:rPr>
      </w:pPr>
      <w:r w:rsidRPr="00941121">
        <w:rPr>
          <w:rFonts w:ascii="Times New Roman" w:hAnsi="Times New Roman"/>
        </w:rPr>
        <w:t>Poznań, dnia 1</w:t>
      </w:r>
      <w:r w:rsidR="009F6E3E" w:rsidRPr="00941121">
        <w:rPr>
          <w:rFonts w:ascii="Times New Roman" w:hAnsi="Times New Roman"/>
        </w:rPr>
        <w:t>6</w:t>
      </w:r>
      <w:r w:rsidR="001D19D9" w:rsidRPr="00941121">
        <w:rPr>
          <w:rFonts w:ascii="Times New Roman" w:hAnsi="Times New Roman"/>
        </w:rPr>
        <w:t>.</w:t>
      </w:r>
      <w:r w:rsidR="00F53DC0" w:rsidRPr="00941121">
        <w:rPr>
          <w:rFonts w:ascii="Times New Roman" w:hAnsi="Times New Roman"/>
        </w:rPr>
        <w:t>07</w:t>
      </w:r>
      <w:r w:rsidR="003E041D" w:rsidRPr="00941121">
        <w:rPr>
          <w:rFonts w:ascii="Times New Roman" w:hAnsi="Times New Roman"/>
        </w:rPr>
        <w:t>.2013 r.</w:t>
      </w:r>
    </w:p>
    <w:p w:rsidR="003E041D" w:rsidRPr="00941121" w:rsidRDefault="003E041D" w:rsidP="003E041D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1121">
        <w:rPr>
          <w:rFonts w:ascii="Times New Roman" w:hAnsi="Times New Roman" w:cs="Times New Roman"/>
          <w:sz w:val="22"/>
          <w:szCs w:val="22"/>
        </w:rPr>
        <w:t xml:space="preserve">dot.: PN </w:t>
      </w:r>
      <w:r w:rsidR="00F53DC0" w:rsidRPr="00941121">
        <w:rPr>
          <w:rFonts w:ascii="Times New Roman" w:hAnsi="Times New Roman" w:cs="Times New Roman"/>
          <w:sz w:val="22"/>
          <w:szCs w:val="22"/>
        </w:rPr>
        <w:t>3</w:t>
      </w:r>
      <w:r w:rsidRPr="00941121">
        <w:rPr>
          <w:rFonts w:ascii="Times New Roman" w:hAnsi="Times New Roman" w:cs="Times New Roman"/>
          <w:sz w:val="22"/>
          <w:szCs w:val="22"/>
        </w:rPr>
        <w:t>7/13</w:t>
      </w:r>
    </w:p>
    <w:p w:rsidR="003E041D" w:rsidRPr="00941121" w:rsidRDefault="00F53DC0" w:rsidP="003E041D">
      <w:pPr>
        <w:spacing w:after="0" w:line="240" w:lineRule="auto"/>
        <w:jc w:val="both"/>
        <w:rPr>
          <w:rFonts w:ascii="Times New Roman" w:hAnsi="Times New Roman"/>
        </w:rPr>
      </w:pPr>
      <w:r w:rsidRPr="00941121">
        <w:rPr>
          <w:rFonts w:ascii="Times New Roman" w:hAnsi="Times New Roman"/>
        </w:rPr>
        <w:t xml:space="preserve">DZP </w:t>
      </w:r>
      <w:r w:rsidR="00090E34" w:rsidRPr="00941121">
        <w:rPr>
          <w:rFonts w:ascii="Times New Roman" w:hAnsi="Times New Roman"/>
        </w:rPr>
        <w:t>278</w:t>
      </w:r>
      <w:r w:rsidR="003E041D" w:rsidRPr="00941121">
        <w:rPr>
          <w:rFonts w:ascii="Times New Roman" w:hAnsi="Times New Roman"/>
        </w:rPr>
        <w:t>/2013</w:t>
      </w:r>
    </w:p>
    <w:p w:rsidR="002D0F59" w:rsidRDefault="002D0F59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E041D" w:rsidRPr="00511A5E" w:rsidRDefault="003E041D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511A5E">
        <w:rPr>
          <w:rFonts w:ascii="Times New Roman" w:hAnsi="Times New Roman"/>
          <w:i/>
          <w:iCs/>
          <w:sz w:val="24"/>
          <w:szCs w:val="24"/>
        </w:rPr>
        <w:t xml:space="preserve">dot.: pytań do specyfikacji istotnych warunków zamówienia </w:t>
      </w:r>
      <w:r w:rsidR="00B3359D" w:rsidRPr="00511A5E">
        <w:rPr>
          <w:rFonts w:ascii="Times New Roman" w:hAnsi="Times New Roman"/>
          <w:i/>
          <w:iCs/>
          <w:sz w:val="24"/>
          <w:szCs w:val="24"/>
        </w:rPr>
        <w:t>do postępowania przetargowego</w:t>
      </w:r>
      <w:r w:rsidR="00236CEC" w:rsidRPr="00511A5E">
        <w:rPr>
          <w:rFonts w:ascii="Times New Roman" w:hAnsi="Times New Roman"/>
          <w:i/>
          <w:iCs/>
          <w:sz w:val="24"/>
          <w:szCs w:val="24"/>
        </w:rPr>
        <w:t xml:space="preserve"> na dostawę rurek intubacyjnych, </w:t>
      </w:r>
      <w:proofErr w:type="spellStart"/>
      <w:r w:rsidR="00236CEC" w:rsidRPr="00511A5E">
        <w:rPr>
          <w:rFonts w:ascii="Times New Roman" w:hAnsi="Times New Roman"/>
          <w:i/>
          <w:iCs/>
          <w:sz w:val="24"/>
          <w:szCs w:val="24"/>
        </w:rPr>
        <w:t>tracheostomijnych</w:t>
      </w:r>
      <w:proofErr w:type="spellEnd"/>
      <w:r w:rsidR="00236CEC" w:rsidRPr="00511A5E">
        <w:rPr>
          <w:rFonts w:ascii="Times New Roman" w:hAnsi="Times New Roman"/>
          <w:i/>
          <w:iCs/>
          <w:sz w:val="24"/>
          <w:szCs w:val="24"/>
        </w:rPr>
        <w:t xml:space="preserve">, cewników typu Port, czujników do pomiaru ciśnienia, zamkniętych systemów do pomiaru ciśnienia do Szpitala Klinicznego im. K. </w:t>
      </w:r>
      <w:proofErr w:type="spellStart"/>
      <w:r w:rsidR="00236CEC" w:rsidRPr="00511A5E">
        <w:rPr>
          <w:rFonts w:ascii="Times New Roman" w:hAnsi="Times New Roman"/>
          <w:i/>
          <w:iCs/>
          <w:sz w:val="24"/>
          <w:szCs w:val="24"/>
        </w:rPr>
        <w:t>Jonschera</w:t>
      </w:r>
      <w:proofErr w:type="spellEnd"/>
      <w:r w:rsidR="00236CEC" w:rsidRPr="00511A5E">
        <w:rPr>
          <w:rFonts w:ascii="Times New Roman" w:hAnsi="Times New Roman"/>
          <w:i/>
          <w:iCs/>
          <w:sz w:val="24"/>
          <w:szCs w:val="24"/>
        </w:rPr>
        <w:t xml:space="preserve"> UM w Poznaniu</w:t>
      </w:r>
      <w:r w:rsidR="005315EA" w:rsidRPr="00511A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3359D" w:rsidRPr="00511A5E">
        <w:rPr>
          <w:rFonts w:ascii="Times New Roman" w:hAnsi="Times New Roman"/>
          <w:i/>
          <w:iCs/>
          <w:spacing w:val="2"/>
          <w:sz w:val="24"/>
          <w:szCs w:val="24"/>
        </w:rPr>
        <w:t>(PN</w:t>
      </w:r>
      <w:r w:rsidR="00B3359D" w:rsidRPr="00511A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36CEC" w:rsidRPr="00511A5E">
        <w:rPr>
          <w:rFonts w:ascii="Times New Roman" w:hAnsi="Times New Roman"/>
          <w:i/>
          <w:iCs/>
          <w:sz w:val="24"/>
          <w:szCs w:val="24"/>
        </w:rPr>
        <w:t>3</w:t>
      </w:r>
      <w:r w:rsidR="00B3359D" w:rsidRPr="00511A5E">
        <w:rPr>
          <w:rFonts w:ascii="Times New Roman" w:hAnsi="Times New Roman"/>
          <w:i/>
          <w:iCs/>
          <w:sz w:val="24"/>
          <w:szCs w:val="24"/>
        </w:rPr>
        <w:t>7/13).</w:t>
      </w:r>
    </w:p>
    <w:p w:rsidR="003E041D" w:rsidRPr="00511A5E" w:rsidRDefault="003E041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B61" w:rsidRPr="00120594" w:rsidRDefault="003E041D" w:rsidP="00BF3B61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t>Pytanie nr 1</w:t>
      </w:r>
      <w:r w:rsidRPr="00120594">
        <w:rPr>
          <w:rFonts w:ascii="Times New Roman" w:hAnsi="Times New Roman"/>
          <w:b/>
          <w:sz w:val="24"/>
          <w:szCs w:val="24"/>
        </w:rPr>
        <w:t xml:space="preserve"> </w:t>
      </w:r>
    </w:p>
    <w:p w:rsidR="00E15F1E" w:rsidRPr="00120594" w:rsidRDefault="00E15F1E" w:rsidP="00BF3B6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Dotyczy pakietu nr 2</w:t>
      </w:r>
    </w:p>
    <w:p w:rsidR="00BF3B61" w:rsidRPr="00120594" w:rsidRDefault="00BF3B61" w:rsidP="00BF3B6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 xml:space="preserve">Czy Zamawiający </w:t>
      </w:r>
      <w:r w:rsidRPr="00120594">
        <w:rPr>
          <w:rFonts w:ascii="Times New Roman" w:hAnsi="Times New Roman"/>
          <w:bCs/>
          <w:sz w:val="24"/>
          <w:szCs w:val="24"/>
        </w:rPr>
        <w:t>w pozycji 14</w:t>
      </w:r>
      <w:r w:rsidRPr="00120594">
        <w:rPr>
          <w:rFonts w:ascii="Times New Roman" w:hAnsi="Times New Roman"/>
          <w:sz w:val="24"/>
          <w:szCs w:val="24"/>
        </w:rPr>
        <w:t xml:space="preserve"> dopuści wymiennik ciepła i wilgoci dla pacjentów ze spontaniczną czynnością oddechową, wyposażony w podwójny wkład papierowy położony po obu stronach centralnie umieszczonego portu tlenowego, przez który możliwe jest uzyskanie nawet 60% koncentracji tlenu we wdychanym powietrzu, nawilżenie wyjściowe 25mg/l H</w:t>
      </w:r>
      <w:r w:rsidRPr="00120594">
        <w:rPr>
          <w:rFonts w:ascii="Times New Roman" w:hAnsi="Times New Roman"/>
          <w:sz w:val="24"/>
          <w:szCs w:val="24"/>
          <w:vertAlign w:val="subscript"/>
        </w:rPr>
        <w:t>2</w:t>
      </w:r>
      <w:r w:rsidRPr="00120594">
        <w:rPr>
          <w:rFonts w:ascii="Times New Roman" w:hAnsi="Times New Roman"/>
          <w:sz w:val="24"/>
          <w:szCs w:val="24"/>
        </w:rPr>
        <w:t xml:space="preserve">O przy 15 oddechach/min i objętości oddechowej 500ml, przestrzeń martwa 11 ml, waga: około 7g, zatrzaskowa klapka umożliwiająca wprowadzenie cewnika do odsysania bez ryzyka pozostawienia wydzieliny na elementach obudowy, na 24h, sterylny? </w:t>
      </w:r>
    </w:p>
    <w:p w:rsidR="003E041D" w:rsidRPr="00120594" w:rsidRDefault="003E041D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687516" w:rsidRPr="00120594" w:rsidRDefault="00AF20D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Tak</w:t>
      </w:r>
      <w:r w:rsidR="005D509F" w:rsidRPr="00120594">
        <w:rPr>
          <w:rFonts w:ascii="Times New Roman" w:hAnsi="Times New Roman"/>
          <w:sz w:val="24"/>
          <w:szCs w:val="24"/>
        </w:rPr>
        <w:t>.</w:t>
      </w:r>
    </w:p>
    <w:p w:rsidR="00A73BE5" w:rsidRPr="00120594" w:rsidRDefault="00A73BE5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7516" w:rsidRPr="00120594" w:rsidRDefault="00687516" w:rsidP="00511A5E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t>Pytanie nr 2</w:t>
      </w:r>
      <w:r w:rsidRPr="00120594">
        <w:rPr>
          <w:rFonts w:ascii="Times New Roman" w:hAnsi="Times New Roman"/>
          <w:b/>
          <w:sz w:val="24"/>
          <w:szCs w:val="24"/>
        </w:rPr>
        <w:t xml:space="preserve"> </w:t>
      </w:r>
    </w:p>
    <w:p w:rsidR="00E15F1E" w:rsidRPr="00120594" w:rsidRDefault="00E15F1E" w:rsidP="00511A5E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Dotyczy pakietu nr 2</w:t>
      </w:r>
    </w:p>
    <w:p w:rsidR="003B57A8" w:rsidRPr="00120594" w:rsidRDefault="003B57A8" w:rsidP="003B57A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 xml:space="preserve">Czy Zamawiający </w:t>
      </w:r>
      <w:r w:rsidRPr="00120594">
        <w:rPr>
          <w:rFonts w:ascii="Times New Roman" w:hAnsi="Times New Roman"/>
          <w:bCs/>
          <w:sz w:val="24"/>
          <w:szCs w:val="24"/>
        </w:rPr>
        <w:t xml:space="preserve">w pozycji 16 </w:t>
      </w:r>
      <w:r w:rsidRPr="00120594">
        <w:rPr>
          <w:rFonts w:ascii="Times New Roman" w:hAnsi="Times New Roman"/>
          <w:sz w:val="24"/>
          <w:szCs w:val="24"/>
        </w:rPr>
        <w:t xml:space="preserve">dopuści rurki w rozmiarach 3,5  4,0  4,5  5,0 posiadające 1 otwór </w:t>
      </w:r>
      <w:proofErr w:type="spellStart"/>
      <w:r w:rsidRPr="00120594">
        <w:rPr>
          <w:rFonts w:ascii="Times New Roman" w:hAnsi="Times New Roman"/>
          <w:sz w:val="24"/>
          <w:szCs w:val="24"/>
        </w:rPr>
        <w:t>fenestracyjny</w:t>
      </w:r>
      <w:proofErr w:type="spellEnd"/>
      <w:r w:rsidRPr="00120594">
        <w:rPr>
          <w:rFonts w:ascii="Times New Roman" w:hAnsi="Times New Roman"/>
          <w:sz w:val="24"/>
          <w:szCs w:val="24"/>
        </w:rPr>
        <w:t xml:space="preserve"> zamiast 2 – spełniające pozostałe wymagania określone w specyfikacji?</w:t>
      </w:r>
    </w:p>
    <w:p w:rsidR="00687516" w:rsidRPr="00120594" w:rsidRDefault="00687516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A73BE5" w:rsidRPr="00120594" w:rsidRDefault="00AF20DD" w:rsidP="00A73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Tak</w:t>
      </w:r>
      <w:r w:rsidR="005D509F" w:rsidRPr="00120594">
        <w:rPr>
          <w:rFonts w:ascii="Times New Roman" w:hAnsi="Times New Roman"/>
          <w:sz w:val="24"/>
          <w:szCs w:val="24"/>
        </w:rPr>
        <w:t>.</w:t>
      </w:r>
    </w:p>
    <w:p w:rsidR="00687516" w:rsidRPr="00120594" w:rsidRDefault="00687516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5D37" w:rsidRPr="00120594" w:rsidRDefault="00FE5D37" w:rsidP="00FE5D37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t>Pytanie nr 3</w:t>
      </w:r>
      <w:r w:rsidRPr="00120594">
        <w:rPr>
          <w:rFonts w:ascii="Times New Roman" w:hAnsi="Times New Roman"/>
          <w:b/>
          <w:sz w:val="24"/>
          <w:szCs w:val="24"/>
        </w:rPr>
        <w:t xml:space="preserve"> </w:t>
      </w:r>
    </w:p>
    <w:p w:rsidR="00F56125" w:rsidRPr="00120594" w:rsidRDefault="00F56125" w:rsidP="00FE5D37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Dot. pak. 3</w:t>
      </w:r>
    </w:p>
    <w:p w:rsidR="001B0C8B" w:rsidRPr="00120594" w:rsidRDefault="001B0C8B" w:rsidP="00B5334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Czy Zamawiający dopuści w poz. 1 port różniący się względem SIWZ w następujących pozycjach: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masa: 4g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średnica podstawy portu: 25mm (różnica 0,2mm)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wysokość: 10mm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objętość wewnętrzna: 0,3ml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średnica wewnętrzna cewnika: 1,0mm (lepiej niż w SIWZ)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średnica zewnętrzna cewnika: 1,6mm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cewnik o długości 76cm z podziałką co 5cm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prowadnica typu J o długości 0,5m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igła do nakłucia żyły: 6,5cm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 xml:space="preserve">- alternatywną kaniulę dla </w:t>
      </w:r>
      <w:proofErr w:type="spellStart"/>
      <w:r w:rsidRPr="00120594">
        <w:rPr>
          <w:rFonts w:ascii="Times New Roman" w:hAnsi="Times New Roman"/>
          <w:sz w:val="24"/>
          <w:szCs w:val="24"/>
        </w:rPr>
        <w:t>Splittocan</w:t>
      </w:r>
      <w:proofErr w:type="spellEnd"/>
      <w:r w:rsidRPr="00120594">
        <w:rPr>
          <w:rFonts w:ascii="Times New Roman" w:hAnsi="Times New Roman"/>
          <w:sz w:val="24"/>
          <w:szCs w:val="24"/>
        </w:rPr>
        <w:t xml:space="preserve">  (</w:t>
      </w:r>
      <w:proofErr w:type="spellStart"/>
      <w:r w:rsidRPr="00120594">
        <w:rPr>
          <w:rFonts w:ascii="Times New Roman" w:hAnsi="Times New Roman"/>
          <w:sz w:val="24"/>
          <w:szCs w:val="24"/>
        </w:rPr>
        <w:t>Splittocan</w:t>
      </w:r>
      <w:proofErr w:type="spellEnd"/>
      <w:r w:rsidRPr="00120594">
        <w:rPr>
          <w:rFonts w:ascii="Times New Roman" w:hAnsi="Times New Roman"/>
          <w:sz w:val="24"/>
          <w:szCs w:val="24"/>
        </w:rPr>
        <w:t xml:space="preserve"> jest nazwą własną producenta)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igła do portu 20G/19mm</w:t>
      </w:r>
    </w:p>
    <w:p w:rsidR="001B0C8B" w:rsidRPr="00120594" w:rsidRDefault="001B0C8B" w:rsidP="001B0C8B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igły do płukania portu 22G/19mm (jedna prosta, druga zagięta 90st.)?</w:t>
      </w:r>
    </w:p>
    <w:p w:rsidR="00FE5D37" w:rsidRPr="00120594" w:rsidRDefault="00FE5D37" w:rsidP="00FE5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A878A9" w:rsidRPr="00120594" w:rsidRDefault="00A878A9" w:rsidP="00A87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Podtrzymujemy dotychczasowe zapisy SIWZ.</w:t>
      </w:r>
    </w:p>
    <w:p w:rsidR="00FE5D37" w:rsidRPr="00120594" w:rsidRDefault="00FE5D37" w:rsidP="00FE5D37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</w:p>
    <w:p w:rsidR="00FE5D37" w:rsidRPr="00120594" w:rsidRDefault="00FE5D37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5D37" w:rsidRPr="00120594" w:rsidRDefault="00FE5D37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B2E" w:rsidRPr="00120594" w:rsidRDefault="00FC3B2E" w:rsidP="00FE5D37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5D37" w:rsidRPr="00120594" w:rsidRDefault="00FE5D37" w:rsidP="00D95686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lastRenderedPageBreak/>
        <w:t>Pytanie nr 4</w:t>
      </w:r>
    </w:p>
    <w:p w:rsidR="00FC3B2E" w:rsidRPr="00120594" w:rsidRDefault="00FC3B2E" w:rsidP="00FC3B2E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Dot. pak. 3</w:t>
      </w:r>
    </w:p>
    <w:p w:rsidR="004D57B4" w:rsidRPr="00120594" w:rsidRDefault="004D57B4" w:rsidP="00F25442">
      <w:pPr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Czy Zamawiający w poz. 2 dopuści port różniący się po</w:t>
      </w:r>
      <w:r w:rsidR="00F25442" w:rsidRPr="00120594">
        <w:rPr>
          <w:rFonts w:ascii="Times New Roman" w:hAnsi="Times New Roman"/>
          <w:bCs/>
          <w:sz w:val="24"/>
          <w:szCs w:val="24"/>
        </w:rPr>
        <w:t xml:space="preserve">d względem SIWZ w następujących </w:t>
      </w:r>
      <w:r w:rsidRPr="00120594">
        <w:rPr>
          <w:rFonts w:ascii="Times New Roman" w:hAnsi="Times New Roman"/>
          <w:bCs/>
          <w:sz w:val="24"/>
          <w:szCs w:val="24"/>
        </w:rPr>
        <w:t>pozycjach:</w:t>
      </w:r>
    </w:p>
    <w:p w:rsidR="004D57B4" w:rsidRPr="00120594" w:rsidRDefault="004D57B4" w:rsidP="004D57B4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 xml:space="preserve">- obudowa portu wykonana z </w:t>
      </w:r>
      <w:proofErr w:type="spellStart"/>
      <w:r w:rsidRPr="00120594">
        <w:rPr>
          <w:rFonts w:ascii="Times New Roman" w:hAnsi="Times New Roman"/>
          <w:bCs/>
          <w:sz w:val="24"/>
          <w:szCs w:val="24"/>
        </w:rPr>
        <w:t>polisulfonu</w:t>
      </w:r>
      <w:proofErr w:type="spellEnd"/>
    </w:p>
    <w:p w:rsidR="004D57B4" w:rsidRPr="00120594" w:rsidRDefault="004D57B4" w:rsidP="004D57B4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- kaniula ułożona centralnie, pod kątem prostym</w:t>
      </w:r>
    </w:p>
    <w:p w:rsidR="004D57B4" w:rsidRPr="00120594" w:rsidRDefault="004D57B4" w:rsidP="004D57B4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- masa: 4,8g</w:t>
      </w:r>
    </w:p>
    <w:p w:rsidR="004D57B4" w:rsidRPr="00120594" w:rsidRDefault="004D57B4" w:rsidP="004D57B4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- okrągła podstawa o średnicy 25mm</w:t>
      </w:r>
    </w:p>
    <w:p w:rsidR="004D57B4" w:rsidRPr="00120594" w:rsidRDefault="004D57B4" w:rsidP="004D57B4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- wysokość: 11,5mm</w:t>
      </w:r>
    </w:p>
    <w:p w:rsidR="004D57B4" w:rsidRPr="00120594" w:rsidRDefault="004D57B4" w:rsidP="004D57B4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- objętość wewnętrzna: 0,3ml</w:t>
      </w:r>
    </w:p>
    <w:p w:rsidR="004D57B4" w:rsidRPr="00120594" w:rsidRDefault="004D57B4" w:rsidP="00D814D5">
      <w:pPr>
        <w:spacing w:after="0" w:line="240" w:lineRule="auto"/>
        <w:ind w:left="142" w:right="-2" w:hanging="142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- cewnik poliuretanowy o długości 76cm z podziałką co 5 cm wykonany ze specjalnego materiału sztywnego podczas wprowadzania, miękkiego (upodabniającego się do silikonu) po wszczepieniu do ciała pacjenta</w:t>
      </w:r>
    </w:p>
    <w:p w:rsidR="004D57B4" w:rsidRPr="00120594" w:rsidRDefault="004D57B4" w:rsidP="004D57B4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- igła do portu 20G/19mm?</w:t>
      </w:r>
    </w:p>
    <w:p w:rsidR="00FE5D37" w:rsidRPr="00120594" w:rsidRDefault="00FE5D37" w:rsidP="00FE5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A878A9" w:rsidRPr="00120594" w:rsidRDefault="00A878A9" w:rsidP="00A87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Podtrzymujemy dotychczasowe zapisy SIWZ.</w:t>
      </w:r>
    </w:p>
    <w:p w:rsidR="00A878A9" w:rsidRPr="00120594" w:rsidRDefault="00A878A9" w:rsidP="00FE5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13EA" w:rsidRPr="00120594" w:rsidRDefault="00E013EA" w:rsidP="00195053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t>Pytanie nr 5</w:t>
      </w:r>
    </w:p>
    <w:p w:rsidR="005A56C3" w:rsidRPr="00120594" w:rsidRDefault="005A56C3" w:rsidP="005A56C3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bCs/>
          <w:sz w:val="24"/>
          <w:szCs w:val="24"/>
        </w:rPr>
        <w:t>Dot. pak. 4</w:t>
      </w:r>
    </w:p>
    <w:p w:rsidR="005A56C3" w:rsidRPr="00120594" w:rsidRDefault="005A56C3" w:rsidP="005A56C3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Czy Zamawiający dopuści port różniący się względem SIWZ w następujących pozycjach:</w:t>
      </w:r>
    </w:p>
    <w:p w:rsidR="005A56C3" w:rsidRPr="00120594" w:rsidRDefault="005A56C3" w:rsidP="005A56C3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masa: 10g</w:t>
      </w:r>
    </w:p>
    <w:p w:rsidR="005A56C3" w:rsidRPr="00120594" w:rsidRDefault="005A56C3" w:rsidP="005A56C3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 xml:space="preserve">- średnica podstawy portu: 30,5mm </w:t>
      </w:r>
    </w:p>
    <w:p w:rsidR="005A56C3" w:rsidRPr="00120594" w:rsidRDefault="005A56C3" w:rsidP="005A56C3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wysokość: 14,7mm</w:t>
      </w:r>
    </w:p>
    <w:p w:rsidR="005A56C3" w:rsidRPr="00120594" w:rsidRDefault="005A56C3" w:rsidP="005A56C3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średnica cewnika: 1,6mm (wewnętrzna), 2,6cm (zewnętrzna)</w:t>
      </w:r>
    </w:p>
    <w:p w:rsidR="005A56C3" w:rsidRPr="00120594" w:rsidRDefault="005A56C3" w:rsidP="007C3F0C">
      <w:pPr>
        <w:spacing w:after="0" w:line="240" w:lineRule="auto"/>
        <w:ind w:left="142" w:right="-2" w:hanging="142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cewnik poliuretanowy o długości 76cm z podziałką co 5 cm wykonany ze specjalnego materiału sztywnego podczas wprowadzania, miękkiego (upodabniającego się do silikonu) po wszczepieniu do ciała pacjenta</w:t>
      </w:r>
    </w:p>
    <w:p w:rsidR="005A56C3" w:rsidRPr="00120594" w:rsidRDefault="005A56C3" w:rsidP="005A56C3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 xml:space="preserve">- alternatywną kaniulę dla </w:t>
      </w:r>
      <w:proofErr w:type="spellStart"/>
      <w:r w:rsidRPr="00120594">
        <w:rPr>
          <w:rFonts w:ascii="Times New Roman" w:hAnsi="Times New Roman"/>
          <w:sz w:val="24"/>
          <w:szCs w:val="24"/>
        </w:rPr>
        <w:t>Splittocan</w:t>
      </w:r>
      <w:proofErr w:type="spellEnd"/>
      <w:r w:rsidRPr="00120594">
        <w:rPr>
          <w:rFonts w:ascii="Times New Roman" w:hAnsi="Times New Roman"/>
          <w:sz w:val="24"/>
          <w:szCs w:val="24"/>
        </w:rPr>
        <w:t xml:space="preserve">  (</w:t>
      </w:r>
      <w:proofErr w:type="spellStart"/>
      <w:r w:rsidRPr="00120594">
        <w:rPr>
          <w:rFonts w:ascii="Times New Roman" w:hAnsi="Times New Roman"/>
          <w:sz w:val="24"/>
          <w:szCs w:val="24"/>
        </w:rPr>
        <w:t>Splittocan</w:t>
      </w:r>
      <w:proofErr w:type="spellEnd"/>
      <w:r w:rsidRPr="00120594">
        <w:rPr>
          <w:rFonts w:ascii="Times New Roman" w:hAnsi="Times New Roman"/>
          <w:sz w:val="24"/>
          <w:szCs w:val="24"/>
        </w:rPr>
        <w:t xml:space="preserve"> jest nazwą własną producenta)</w:t>
      </w:r>
    </w:p>
    <w:p w:rsidR="005A56C3" w:rsidRPr="00120594" w:rsidRDefault="005A56C3" w:rsidP="005A56C3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igła do portu 20G/19mm</w:t>
      </w:r>
    </w:p>
    <w:p w:rsidR="005A56C3" w:rsidRPr="00120594" w:rsidRDefault="005A56C3" w:rsidP="005A56C3">
      <w:pPr>
        <w:spacing w:after="0" w:line="240" w:lineRule="auto"/>
        <w:ind w:left="357" w:right="-2" w:hanging="357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- igły do płukania portu 22G/19mm (jedna prosta, druga zagięta 90st.)?</w:t>
      </w:r>
    </w:p>
    <w:p w:rsidR="00A878A9" w:rsidRPr="00120594" w:rsidRDefault="00A878A9" w:rsidP="00A878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A878A9" w:rsidRPr="00120594" w:rsidRDefault="00A878A9" w:rsidP="00A87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Podtrzymujemy dotychczasowe zapisy SIWZ.</w:t>
      </w:r>
    </w:p>
    <w:p w:rsidR="00AE5CD6" w:rsidRPr="00120594" w:rsidRDefault="00AE5CD6" w:rsidP="00A87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5CD6" w:rsidRPr="00120594" w:rsidRDefault="00AE5CD6" w:rsidP="00963685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t>Pytanie nr 6</w:t>
      </w:r>
    </w:p>
    <w:p w:rsidR="008A1387" w:rsidRPr="00120594" w:rsidRDefault="008A1387" w:rsidP="0096368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Załącznik nr 3, Zadanie  2</w:t>
      </w:r>
    </w:p>
    <w:p w:rsidR="008A1387" w:rsidRPr="00120594" w:rsidRDefault="00326E93" w:rsidP="0096368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Czy Z</w:t>
      </w:r>
      <w:r w:rsidR="008A1387" w:rsidRPr="00120594">
        <w:rPr>
          <w:rFonts w:ascii="Times New Roman" w:hAnsi="Times New Roman"/>
          <w:sz w:val="24"/>
          <w:szCs w:val="24"/>
        </w:rPr>
        <w:t xml:space="preserve">amawiający wyrazi zgodę na zaoferowanie do załącznika 3 zad.2 portu typu MRI </w:t>
      </w:r>
      <w:proofErr w:type="spellStart"/>
      <w:r w:rsidR="008A1387" w:rsidRPr="00120594">
        <w:rPr>
          <w:rFonts w:ascii="Times New Roman" w:hAnsi="Times New Roman"/>
          <w:sz w:val="24"/>
          <w:szCs w:val="24"/>
        </w:rPr>
        <w:t>Low</w:t>
      </w:r>
      <w:proofErr w:type="spellEnd"/>
      <w:r w:rsidR="008A1387" w:rsidRPr="00120594">
        <w:rPr>
          <w:rFonts w:ascii="Times New Roman" w:hAnsi="Times New Roman"/>
          <w:sz w:val="24"/>
          <w:szCs w:val="24"/>
        </w:rPr>
        <w:t>-Profile Port, kompatybilnego w środowisku M.R.I. i C.T., wysokość por</w:t>
      </w:r>
      <w:r w:rsidR="004417A3" w:rsidRPr="00120594">
        <w:rPr>
          <w:rFonts w:ascii="Times New Roman" w:hAnsi="Times New Roman"/>
          <w:sz w:val="24"/>
          <w:szCs w:val="24"/>
        </w:rPr>
        <w:t xml:space="preserve">tu 10 mm, waga 3,2 g, wykonany </w:t>
      </w:r>
      <w:r w:rsidR="008A1387" w:rsidRPr="00120594">
        <w:rPr>
          <w:rFonts w:ascii="Times New Roman" w:hAnsi="Times New Roman"/>
          <w:sz w:val="24"/>
          <w:szCs w:val="24"/>
        </w:rPr>
        <w:t>z wysokiej jakości plastiku, nadający się do radioterapii z cewnikiem silikonowym długości 75 cm, średnica wew.0,8 mm, zew. 1,5, średnica membrany 10,8 mm wraz z zestawem do zakładania metoda Selingera?</w:t>
      </w:r>
    </w:p>
    <w:p w:rsidR="00816D6C" w:rsidRPr="00120594" w:rsidRDefault="00816D6C" w:rsidP="009636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0F2EDA" w:rsidRPr="00120594" w:rsidRDefault="000F2EDA" w:rsidP="000F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Podtrzymujemy dotychczasowe zapisy SIWZ.</w:t>
      </w:r>
    </w:p>
    <w:p w:rsidR="000F2EDA" w:rsidRPr="00120594" w:rsidRDefault="000F2EDA" w:rsidP="000F2EDA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AE5CD6" w:rsidRPr="00120594" w:rsidRDefault="00AE5CD6" w:rsidP="000F2EDA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t>Pytanie nr 7</w:t>
      </w:r>
    </w:p>
    <w:p w:rsidR="00963685" w:rsidRPr="00120594" w:rsidRDefault="00770118" w:rsidP="00963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Załącznik nr 4, Zadanie  1</w:t>
      </w:r>
    </w:p>
    <w:p w:rsidR="00963685" w:rsidRPr="00120594" w:rsidRDefault="001F7025" w:rsidP="00963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Czy Z</w:t>
      </w:r>
      <w:r w:rsidR="00770118" w:rsidRPr="00120594">
        <w:rPr>
          <w:rFonts w:ascii="Times New Roman" w:hAnsi="Times New Roman"/>
          <w:sz w:val="24"/>
          <w:szCs w:val="24"/>
        </w:rPr>
        <w:t>amawiający wyrazi zgodę na zaoferowanie do załącznika nr 4, za</w:t>
      </w:r>
      <w:r w:rsidR="00941121">
        <w:rPr>
          <w:rFonts w:ascii="Times New Roman" w:hAnsi="Times New Roman"/>
          <w:sz w:val="24"/>
          <w:szCs w:val="24"/>
        </w:rPr>
        <w:t xml:space="preserve">d.1 portu z cewnikiem </w:t>
      </w:r>
      <w:proofErr w:type="spellStart"/>
      <w:r w:rsidR="00941121">
        <w:rPr>
          <w:rFonts w:ascii="Times New Roman" w:hAnsi="Times New Roman"/>
          <w:sz w:val="24"/>
          <w:szCs w:val="24"/>
        </w:rPr>
        <w:t>Groshong</w:t>
      </w:r>
      <w:proofErr w:type="spellEnd"/>
      <w:r w:rsidR="0094112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770118" w:rsidRPr="00120594">
        <w:rPr>
          <w:rFonts w:ascii="Times New Roman" w:hAnsi="Times New Roman"/>
          <w:sz w:val="24"/>
          <w:szCs w:val="24"/>
        </w:rPr>
        <w:t>o długości 50 cm, spełniający pozostałe kryteria SIWZ?</w:t>
      </w:r>
    </w:p>
    <w:p w:rsidR="00816D6C" w:rsidRPr="00120594" w:rsidRDefault="00816D6C" w:rsidP="00963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0F2EDA" w:rsidRPr="00120594" w:rsidRDefault="000F2EDA" w:rsidP="000F2E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Podtrzymujemy dotychczasowe zapisy SIWZ.</w:t>
      </w:r>
    </w:p>
    <w:p w:rsidR="00511A5E" w:rsidRPr="00120594" w:rsidRDefault="00137897" w:rsidP="00DF555E">
      <w:pPr>
        <w:spacing w:after="0" w:line="240" w:lineRule="auto"/>
        <w:ind w:firstLine="7088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Z poważaniem,</w:t>
      </w:r>
    </w:p>
    <w:sectPr w:rsidR="00511A5E" w:rsidRPr="00120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ED" w:rsidRDefault="00CE1FED" w:rsidP="00787453">
      <w:pPr>
        <w:spacing w:after="0" w:line="240" w:lineRule="auto"/>
      </w:pPr>
      <w:r>
        <w:separator/>
      </w:r>
    </w:p>
  </w:endnote>
  <w:endnote w:type="continuationSeparator" w:id="0">
    <w:p w:rsidR="00CE1FED" w:rsidRDefault="00CE1FED" w:rsidP="0078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017611"/>
      <w:docPartObj>
        <w:docPartGallery w:val="Page Numbers (Bottom of Page)"/>
        <w:docPartUnique/>
      </w:docPartObj>
    </w:sdtPr>
    <w:sdtEndPr/>
    <w:sdtContent>
      <w:p w:rsidR="00787453" w:rsidRDefault="007874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121">
          <w:rPr>
            <w:noProof/>
          </w:rPr>
          <w:t>1</w:t>
        </w:r>
        <w:r>
          <w:fldChar w:fldCharType="end"/>
        </w:r>
      </w:p>
    </w:sdtContent>
  </w:sdt>
  <w:p w:rsidR="00787453" w:rsidRDefault="007874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ED" w:rsidRDefault="00CE1FED" w:rsidP="00787453">
      <w:pPr>
        <w:spacing w:after="0" w:line="240" w:lineRule="auto"/>
      </w:pPr>
      <w:r>
        <w:separator/>
      </w:r>
    </w:p>
  </w:footnote>
  <w:footnote w:type="continuationSeparator" w:id="0">
    <w:p w:rsidR="00CE1FED" w:rsidRDefault="00CE1FED" w:rsidP="0078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B11E8"/>
    <w:multiLevelType w:val="hybridMultilevel"/>
    <w:tmpl w:val="F2EA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D30CE"/>
    <w:multiLevelType w:val="hybridMultilevel"/>
    <w:tmpl w:val="C994AE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D"/>
    <w:rsid w:val="000251A2"/>
    <w:rsid w:val="00073F79"/>
    <w:rsid w:val="00090E34"/>
    <w:rsid w:val="000F2EDA"/>
    <w:rsid w:val="00120594"/>
    <w:rsid w:val="00137897"/>
    <w:rsid w:val="00193674"/>
    <w:rsid w:val="00193E20"/>
    <w:rsid w:val="00195053"/>
    <w:rsid w:val="001B0C8B"/>
    <w:rsid w:val="001B44F9"/>
    <w:rsid w:val="001B62EB"/>
    <w:rsid w:val="001D19D9"/>
    <w:rsid w:val="001D2604"/>
    <w:rsid w:val="001E309A"/>
    <w:rsid w:val="001F7025"/>
    <w:rsid w:val="00236CEC"/>
    <w:rsid w:val="00244D84"/>
    <w:rsid w:val="002671BF"/>
    <w:rsid w:val="002D0F59"/>
    <w:rsid w:val="002E267B"/>
    <w:rsid w:val="00326E93"/>
    <w:rsid w:val="003451EE"/>
    <w:rsid w:val="00352F78"/>
    <w:rsid w:val="00361BAF"/>
    <w:rsid w:val="003A56F6"/>
    <w:rsid w:val="003B07C8"/>
    <w:rsid w:val="003B57A8"/>
    <w:rsid w:val="003E041D"/>
    <w:rsid w:val="00425043"/>
    <w:rsid w:val="004358B8"/>
    <w:rsid w:val="004417A3"/>
    <w:rsid w:val="00461454"/>
    <w:rsid w:val="004654F0"/>
    <w:rsid w:val="004A2B67"/>
    <w:rsid w:val="004A7DB4"/>
    <w:rsid w:val="004D57B4"/>
    <w:rsid w:val="004E5D20"/>
    <w:rsid w:val="00511A5E"/>
    <w:rsid w:val="005315EA"/>
    <w:rsid w:val="00541F27"/>
    <w:rsid w:val="005512F9"/>
    <w:rsid w:val="005A56C3"/>
    <w:rsid w:val="005B31C2"/>
    <w:rsid w:val="005D509F"/>
    <w:rsid w:val="005D746E"/>
    <w:rsid w:val="005F4FFC"/>
    <w:rsid w:val="005F550D"/>
    <w:rsid w:val="00667902"/>
    <w:rsid w:val="00667BA3"/>
    <w:rsid w:val="00687516"/>
    <w:rsid w:val="00687D6B"/>
    <w:rsid w:val="006B2B46"/>
    <w:rsid w:val="006F268B"/>
    <w:rsid w:val="006F6E76"/>
    <w:rsid w:val="00770118"/>
    <w:rsid w:val="00787453"/>
    <w:rsid w:val="007937C1"/>
    <w:rsid w:val="007C3F0C"/>
    <w:rsid w:val="007F224C"/>
    <w:rsid w:val="007F2F4D"/>
    <w:rsid w:val="00816D6C"/>
    <w:rsid w:val="0089555E"/>
    <w:rsid w:val="008A1387"/>
    <w:rsid w:val="008B0394"/>
    <w:rsid w:val="008B387A"/>
    <w:rsid w:val="00941121"/>
    <w:rsid w:val="00963685"/>
    <w:rsid w:val="00976284"/>
    <w:rsid w:val="009F6E3E"/>
    <w:rsid w:val="009F756B"/>
    <w:rsid w:val="00A73BE5"/>
    <w:rsid w:val="00A878A9"/>
    <w:rsid w:val="00AA3B22"/>
    <w:rsid w:val="00AC4CB3"/>
    <w:rsid w:val="00AE4093"/>
    <w:rsid w:val="00AE5CD6"/>
    <w:rsid w:val="00AF20DD"/>
    <w:rsid w:val="00B3359D"/>
    <w:rsid w:val="00B35E92"/>
    <w:rsid w:val="00B44C63"/>
    <w:rsid w:val="00B5334B"/>
    <w:rsid w:val="00B725E6"/>
    <w:rsid w:val="00B92E3F"/>
    <w:rsid w:val="00BE62C5"/>
    <w:rsid w:val="00BF3B61"/>
    <w:rsid w:val="00C45350"/>
    <w:rsid w:val="00C66F05"/>
    <w:rsid w:val="00C743B5"/>
    <w:rsid w:val="00CE1FED"/>
    <w:rsid w:val="00D8047E"/>
    <w:rsid w:val="00D814D5"/>
    <w:rsid w:val="00D95686"/>
    <w:rsid w:val="00DE1E59"/>
    <w:rsid w:val="00DF555E"/>
    <w:rsid w:val="00E013EA"/>
    <w:rsid w:val="00E15F1E"/>
    <w:rsid w:val="00E43420"/>
    <w:rsid w:val="00F25442"/>
    <w:rsid w:val="00F3487F"/>
    <w:rsid w:val="00F53DC0"/>
    <w:rsid w:val="00F56125"/>
    <w:rsid w:val="00FA2F7A"/>
    <w:rsid w:val="00FC3B2E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D648-CB09-49DD-AD90-6C5FE8E4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41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0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041D"/>
    <w:rPr>
      <w:rFonts w:ascii="Arial" w:eastAsia="Calibri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5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5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pklusek</dc:creator>
  <cp:lastModifiedBy>pklusek</cp:lastModifiedBy>
  <cp:revision>62</cp:revision>
  <cp:lastPrinted>2013-07-16T07:59:00Z</cp:lastPrinted>
  <dcterms:created xsi:type="dcterms:W3CDTF">2013-07-15T10:00:00Z</dcterms:created>
  <dcterms:modified xsi:type="dcterms:W3CDTF">2013-07-16T08:04:00Z</dcterms:modified>
</cp:coreProperties>
</file>