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300DE6">
        <w:rPr>
          <w:rFonts w:ascii="Arial" w:hAnsi="Arial" w:cs="Arial"/>
          <w:color w:val="FF0000"/>
          <w:highlight w:val="yellow"/>
        </w:rPr>
        <w:t>34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9A7206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F4484F">
        <w:rPr>
          <w:rFonts w:ascii="Times New Roman" w:hAnsi="Times New Roman" w:cs="Times New Roman"/>
          <w:color w:val="FF0000"/>
          <w:sz w:val="20"/>
          <w:szCs w:val="20"/>
        </w:rPr>
        <w:t>34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/19</w:t>
      </w:r>
      <w:r w:rsidR="009A7206">
        <w:rPr>
          <w:rFonts w:ascii="Times New Roman" w:hAnsi="Times New Roman" w:cs="Times New Roman"/>
          <w:color w:val="FF0000"/>
          <w:sz w:val="20"/>
          <w:szCs w:val="20"/>
        </w:rPr>
        <w:t xml:space="preserve"> [</w:t>
      </w:r>
      <w:r w:rsidR="00550D74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Dostawa </w:t>
      </w:r>
      <w:r w:rsidR="005673DA" w:rsidRPr="005673DA">
        <w:rPr>
          <w:rFonts w:ascii="Times New Roman" w:hAnsi="Times New Roman" w:cs="Times New Roman"/>
          <w:color w:val="FF0000"/>
          <w:sz w:val="20"/>
          <w:szCs w:val="20"/>
        </w:rPr>
        <w:t xml:space="preserve">jałowego sprzętu medycznego (cewniki centralne, sprzęt do </w:t>
      </w:r>
      <w:proofErr w:type="spellStart"/>
      <w:r w:rsidR="005673DA" w:rsidRPr="005673DA">
        <w:rPr>
          <w:rFonts w:ascii="Times New Roman" w:hAnsi="Times New Roman" w:cs="Times New Roman"/>
          <w:color w:val="FF0000"/>
          <w:sz w:val="20"/>
          <w:szCs w:val="20"/>
        </w:rPr>
        <w:t>MultiComp</w:t>
      </w:r>
      <w:proofErr w:type="spellEnd"/>
      <w:r w:rsidR="005673DA" w:rsidRPr="005673DA">
        <w:rPr>
          <w:rFonts w:ascii="Times New Roman" w:hAnsi="Times New Roman" w:cs="Times New Roman"/>
          <w:color w:val="FF0000"/>
          <w:sz w:val="20"/>
          <w:szCs w:val="20"/>
        </w:rPr>
        <w:t xml:space="preserve">, osłonki, strzykawki, maski, zestawy do szynowania </w:t>
      </w:r>
      <w:r w:rsidR="00ED1209" w:rsidRPr="005673DA">
        <w:rPr>
          <w:rFonts w:ascii="Times New Roman" w:hAnsi="Times New Roman" w:cs="Times New Roman"/>
          <w:color w:val="FF0000"/>
          <w:sz w:val="20"/>
          <w:szCs w:val="20"/>
        </w:rPr>
        <w:t>moczowodów</w:t>
      </w:r>
      <w:r w:rsidR="005673DA" w:rsidRPr="005673DA">
        <w:rPr>
          <w:rFonts w:ascii="Times New Roman" w:hAnsi="Times New Roman" w:cs="Times New Roman"/>
          <w:color w:val="FF0000"/>
          <w:sz w:val="20"/>
          <w:szCs w:val="20"/>
        </w:rPr>
        <w:t xml:space="preserve">) do Szpitala Klinicznego im. K. </w:t>
      </w:r>
      <w:proofErr w:type="spellStart"/>
      <w:r w:rsidR="005673DA" w:rsidRPr="005673DA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5673DA" w:rsidRPr="005673DA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9A7206">
        <w:rPr>
          <w:rFonts w:ascii="Times New Roman" w:hAnsi="Times New Roman" w:cs="Times New Roman"/>
          <w:color w:val="FF0000"/>
          <w:sz w:val="20"/>
          <w:szCs w:val="20"/>
        </w:rPr>
        <w:t xml:space="preserve">]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osobowych będą osoby lub podmioty, którym udostępniona zostanie dokumentacja postępowania w oparciu o art. 8 oraz art. 96 ust. 3 ustawy z dnia 29 stycznia 2004 r.</w:t>
      </w:r>
      <w:bookmarkStart w:id="0" w:name="_GoBack"/>
      <w:bookmarkEnd w:id="0"/>
      <w:r w:rsidR="00166B7C" w:rsidRPr="00AD7B7E">
        <w:rPr>
          <w:rFonts w:ascii="Arial" w:eastAsia="Times New Roman" w:hAnsi="Arial" w:cs="Arial"/>
          <w:lang w:eastAsia="pl-PL"/>
        </w:rPr>
        <w:t xml:space="preserve">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D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00DE6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673DA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A7206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D1209"/>
    <w:rsid w:val="00EE1C67"/>
    <w:rsid w:val="00EF4381"/>
    <w:rsid w:val="00F2558A"/>
    <w:rsid w:val="00F4484F"/>
    <w:rsid w:val="00F50B54"/>
    <w:rsid w:val="00F5775A"/>
    <w:rsid w:val="00F57E3E"/>
    <w:rsid w:val="00F62EEA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AA21-4CAC-4C72-B93F-7BD8C753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12</cp:revision>
  <cp:lastPrinted>2019-08-12T11:14:00Z</cp:lastPrinted>
  <dcterms:created xsi:type="dcterms:W3CDTF">2019-08-11T11:42:00Z</dcterms:created>
  <dcterms:modified xsi:type="dcterms:W3CDTF">2019-09-27T08:00:00Z</dcterms:modified>
</cp:coreProperties>
</file>