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56" w:rsidRPr="0038635B" w:rsidRDefault="00B24456" w:rsidP="0038635B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D83A5E">
        <w:rPr>
          <w:rFonts w:ascii="Times New Roman" w:hAnsi="Times New Roman"/>
          <w:b/>
          <w:bCs/>
          <w:color w:val="76923C"/>
          <w:sz w:val="28"/>
          <w:szCs w:val="28"/>
        </w:rPr>
        <w:t>ZAŁĄCZNIK (PAKIET) NR 3</w:t>
      </w:r>
    </w:p>
    <w:p w:rsidR="00B24456" w:rsidRPr="0038635B" w:rsidRDefault="0038635B" w:rsidP="00B24456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 w:rsidRPr="0038635B">
        <w:rPr>
          <w:rFonts w:ascii="Times New Roman" w:hAnsi="Times New Roman"/>
          <w:b/>
          <w:color w:val="FF0000"/>
          <w:sz w:val="28"/>
          <w:szCs w:val="28"/>
        </w:rPr>
        <w:t>WADIUM:  2 000</w:t>
      </w:r>
      <w:r w:rsidR="00B24456" w:rsidRPr="0038635B">
        <w:rPr>
          <w:rFonts w:ascii="Times New Roman" w:hAnsi="Times New Roman"/>
          <w:b/>
          <w:color w:val="FF0000"/>
          <w:sz w:val="28"/>
          <w:szCs w:val="28"/>
        </w:rPr>
        <w:t>,00  PLN</w:t>
      </w:r>
    </w:p>
    <w:p w:rsidR="00B24456" w:rsidRPr="00D83A5E" w:rsidRDefault="00B24456" w:rsidP="00B24456">
      <w:pPr>
        <w:jc w:val="center"/>
        <w:rPr>
          <w:rFonts w:ascii="Times New Roman" w:hAnsi="Times New Roman"/>
        </w:rPr>
      </w:pPr>
      <w:r w:rsidRPr="00D83A5E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B24456" w:rsidRPr="00D83A5E" w:rsidRDefault="00B24456" w:rsidP="00B24456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A5E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B24456" w:rsidRPr="00D83A5E" w:rsidRDefault="00B24456" w:rsidP="00B24456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A5E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D83A5E">
        <w:rPr>
          <w:rFonts w:ascii="Times New Roman" w:hAnsi="Times New Roman"/>
          <w:bCs/>
          <w:sz w:val="24"/>
          <w:szCs w:val="24"/>
        </w:rPr>
        <w:t xml:space="preserve"> </w:t>
      </w:r>
    </w:p>
    <w:p w:rsidR="00B24456" w:rsidRPr="00D83A5E" w:rsidRDefault="00B24456" w:rsidP="00B24456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A5E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D83A5E">
        <w:rPr>
          <w:rFonts w:ascii="Times New Roman" w:hAnsi="Times New Roman"/>
          <w:bCs/>
          <w:sz w:val="24"/>
          <w:szCs w:val="24"/>
        </w:rPr>
        <w:t xml:space="preserve"> </w:t>
      </w:r>
    </w:p>
    <w:p w:rsidR="00B24456" w:rsidRPr="00D83A5E" w:rsidRDefault="00B24456" w:rsidP="00B24456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4456" w:rsidRPr="00D83A5E" w:rsidRDefault="00B24456" w:rsidP="00B24456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83A5E">
        <w:rPr>
          <w:rFonts w:ascii="Times New Roman" w:hAnsi="Times New Roman"/>
          <w:sz w:val="20"/>
          <w:szCs w:val="20"/>
        </w:rPr>
        <w:t>...................................................</w:t>
      </w:r>
      <w:r w:rsidRPr="00D83A5E">
        <w:rPr>
          <w:rFonts w:ascii="Times New Roman" w:hAnsi="Times New Roman"/>
          <w:bCs/>
          <w:sz w:val="20"/>
          <w:szCs w:val="20"/>
        </w:rPr>
        <w:t xml:space="preserve"> </w:t>
      </w:r>
    </w:p>
    <w:p w:rsidR="00B24456" w:rsidRPr="00D83A5E" w:rsidRDefault="00B24456" w:rsidP="00B24456">
      <w:pPr>
        <w:keepNext/>
        <w:widowControl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D83A5E">
        <w:rPr>
          <w:rFonts w:ascii="Times New Roman" w:hAnsi="Times New Roman"/>
          <w:iCs/>
          <w:sz w:val="20"/>
          <w:szCs w:val="20"/>
        </w:rPr>
        <w:t xml:space="preserve">       (pieczęć Wykonawcy)</w:t>
      </w:r>
    </w:p>
    <w:p w:rsidR="00B24456" w:rsidRPr="00D83A5E" w:rsidRDefault="00B24456" w:rsidP="00B24456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B24456" w:rsidRPr="00D83A5E" w:rsidRDefault="00B24456" w:rsidP="00B24456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83A5E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B24456" w:rsidRPr="00D83A5E" w:rsidRDefault="00B24456" w:rsidP="00B24456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B24456" w:rsidRPr="00D83A5E" w:rsidRDefault="00B24456" w:rsidP="00B24456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D83A5E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B94B9E" w:rsidRPr="00D83A5E" w:rsidRDefault="00B94B9E">
      <w:pPr>
        <w:widowControl w:val="0"/>
        <w:rPr>
          <w:rFonts w:ascii="Times New Roman" w:hAnsi="Times New Roman"/>
          <w:bCs/>
          <w:color w:val="FF0000"/>
          <w:u w:val="single"/>
        </w:rPr>
      </w:pPr>
    </w:p>
    <w:p w:rsidR="000724ED" w:rsidRPr="00D83A5E" w:rsidRDefault="00096972">
      <w:pPr>
        <w:rPr>
          <w:rFonts w:ascii="Times New Roman" w:hAnsi="Times New Roman"/>
          <w:b/>
          <w:bCs/>
          <w:color w:val="00B0F0"/>
          <w:sz w:val="20"/>
          <w:szCs w:val="20"/>
        </w:rPr>
      </w:pPr>
      <w:r>
        <w:rPr>
          <w:rFonts w:ascii="Times New Roman" w:hAnsi="Times New Roman"/>
          <w:b/>
          <w:bCs/>
          <w:color w:val="00B0F0"/>
          <w:sz w:val="20"/>
          <w:szCs w:val="20"/>
        </w:rPr>
        <w:t>Rozmieszczenie wyposaże</w:t>
      </w:r>
      <w:r w:rsidR="000724ED" w:rsidRPr="00D83A5E">
        <w:rPr>
          <w:rFonts w:ascii="Times New Roman" w:hAnsi="Times New Roman"/>
          <w:b/>
          <w:bCs/>
          <w:color w:val="00B0F0"/>
          <w:sz w:val="20"/>
          <w:szCs w:val="20"/>
        </w:rPr>
        <w:t>nia przedstawiono</w:t>
      </w:r>
      <w:r w:rsidR="000724ED" w:rsidRPr="00D83A5E">
        <w:rPr>
          <w:rFonts w:ascii="Times New Roman" w:hAnsi="Times New Roman"/>
          <w:b/>
          <w:bCs/>
          <w:color w:val="00B0F0"/>
          <w:sz w:val="20"/>
        </w:rPr>
        <w:t xml:space="preserve"> w załączniku nr 2 do SIWZ</w:t>
      </w:r>
      <w:r w:rsidR="000724ED" w:rsidRPr="00D83A5E">
        <w:rPr>
          <w:rFonts w:ascii="Times New Roman" w:hAnsi="Times New Roman"/>
          <w:b/>
          <w:bCs/>
          <w:color w:val="00B0F0"/>
          <w:sz w:val="20"/>
          <w:szCs w:val="20"/>
        </w:rPr>
        <w:t xml:space="preserve"> (załączniki graficzne do pakietu nr 3)</w:t>
      </w:r>
    </w:p>
    <w:p w:rsidR="00B24456" w:rsidRPr="00D83A5E" w:rsidRDefault="00B24456">
      <w:pPr>
        <w:rPr>
          <w:rFonts w:ascii="Times New Roman" w:hAnsi="Times New Roman"/>
          <w:sz w:val="28"/>
          <w:szCs w:val="28"/>
        </w:rPr>
      </w:pPr>
    </w:p>
    <w:p w:rsidR="00B24456" w:rsidRPr="00895191" w:rsidRDefault="00B24456" w:rsidP="00B24456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D83A5E">
        <w:rPr>
          <w:i/>
          <w:szCs w:val="28"/>
        </w:rPr>
        <w:t>Cena oferty (w PLN) brana pod uwagę przy ocenie ofert:</w:t>
      </w:r>
    </w:p>
    <w:tbl>
      <w:tblPr>
        <w:tblW w:w="1389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0"/>
        <w:gridCol w:w="6380"/>
        <w:gridCol w:w="1559"/>
        <w:gridCol w:w="1559"/>
        <w:gridCol w:w="1276"/>
        <w:gridCol w:w="2268"/>
      </w:tblGrid>
      <w:tr w:rsidR="00F35AAD" w:rsidRPr="00B24456" w:rsidTr="00B24456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LP.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Przedmiot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ILOŚĆ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CENA NETTO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VAT</w:t>
            </w:r>
          </w:p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w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5AAD" w:rsidRPr="00DA0054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054">
              <w:rPr>
                <w:rFonts w:ascii="Times New Roman" w:hAnsi="Times New Roman"/>
                <w:b/>
                <w:sz w:val="28"/>
                <w:szCs w:val="28"/>
              </w:rPr>
              <w:t>CENA</w:t>
            </w:r>
          </w:p>
          <w:p w:rsidR="00F35AAD" w:rsidRPr="00DA0054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054">
              <w:rPr>
                <w:rFonts w:ascii="Times New Roman" w:hAnsi="Times New Roman"/>
                <w:b/>
                <w:sz w:val="28"/>
                <w:szCs w:val="28"/>
              </w:rPr>
              <w:t>BRUTTO</w:t>
            </w:r>
          </w:p>
        </w:tc>
      </w:tr>
      <w:tr w:rsidR="00F35AAD" w:rsidRPr="00B24456" w:rsidTr="00B24456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8E9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AUTOMATYCZNA SZAFA DO ENDOSKOPÓW</w:t>
            </w:r>
          </w:p>
          <w:p w:rsidR="00F35AAD" w:rsidRPr="00B24456" w:rsidRDefault="00D83A5E" w:rsidP="00B2445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35AAD" w:rsidRPr="00B24456">
              <w:rPr>
                <w:rFonts w:ascii="Times New Roman" w:hAnsi="Times New Roman"/>
                <w:sz w:val="28"/>
                <w:szCs w:val="28"/>
              </w:rPr>
              <w:t>Z SYSTEMEM SUSZENIA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456">
              <w:rPr>
                <w:rFonts w:ascii="Times New Roman" w:hAnsi="Times New Roman"/>
                <w:sz w:val="28"/>
                <w:szCs w:val="28"/>
              </w:rPr>
              <w:t>1 SZT.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AAD" w:rsidRPr="00B24456" w:rsidRDefault="00F35AAD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533" w:rsidRDefault="00E33533" w:rsidP="00E33533">
      <w:pPr>
        <w:pStyle w:val="Nagwek1"/>
        <w:spacing w:before="0" w:after="0"/>
        <w:rPr>
          <w:rFonts w:ascii="Times New Roman" w:hAnsi="Times New Roman"/>
          <w:b w:val="0"/>
          <w:sz w:val="20"/>
          <w:szCs w:val="20"/>
        </w:rPr>
      </w:pPr>
    </w:p>
    <w:p w:rsidR="00B24456" w:rsidRDefault="00B24456" w:rsidP="00B24456"/>
    <w:p w:rsidR="00B24456" w:rsidRPr="00B24456" w:rsidRDefault="00B24456" w:rsidP="00B24456"/>
    <w:p w:rsidR="00B24456" w:rsidRPr="00FF2D3D" w:rsidRDefault="00B24456" w:rsidP="00B24456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F2D3D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B24456" w:rsidRPr="00FF2D3D" w:rsidRDefault="00B24456" w:rsidP="00B24456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FF2D3D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B24456" w:rsidRPr="00FF2D3D" w:rsidRDefault="00B24456" w:rsidP="00B24456">
      <w:pPr>
        <w:spacing w:after="0" w:line="240" w:lineRule="auto"/>
        <w:jc w:val="center"/>
        <w:rPr>
          <w:rFonts w:ascii="Times New Roman" w:hAnsi="Times New Roman"/>
        </w:rPr>
      </w:pPr>
    </w:p>
    <w:p w:rsidR="00B24456" w:rsidRPr="00FF2D3D" w:rsidRDefault="00B24456" w:rsidP="00B24456">
      <w:pPr>
        <w:spacing w:after="0" w:line="240" w:lineRule="auto"/>
        <w:rPr>
          <w:rFonts w:ascii="Times New Roman" w:hAnsi="Times New Roman"/>
          <w:b/>
        </w:rPr>
      </w:pPr>
      <w:r w:rsidRPr="00FF2D3D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5554" w:type="dxa"/>
        <w:jc w:val="center"/>
        <w:tblInd w:w="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9737"/>
        <w:gridCol w:w="2007"/>
        <w:gridCol w:w="3332"/>
        <w:gridCol w:w="10"/>
      </w:tblGrid>
      <w:tr w:rsidR="00B24456" w:rsidRPr="00E24DDB" w:rsidTr="00AC5B75">
        <w:trPr>
          <w:gridAfter w:val="1"/>
          <w:wAfter w:w="10" w:type="dxa"/>
          <w:trHeight w:val="761"/>
          <w:jc w:val="center"/>
        </w:trPr>
        <w:tc>
          <w:tcPr>
            <w:tcW w:w="102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456" w:rsidRPr="00FF2D3D" w:rsidRDefault="00B24456" w:rsidP="00B24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2D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4456" w:rsidRPr="00FF2D3D" w:rsidRDefault="00B24456" w:rsidP="00B244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2D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B24456" w:rsidRPr="00FF2D3D" w:rsidRDefault="00B24456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24456" w:rsidRPr="00FF2D3D" w:rsidRDefault="00B24456" w:rsidP="00B244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F2D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B24456" w:rsidRPr="00FF2D3D" w:rsidRDefault="00B24456" w:rsidP="00B244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2D3D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B24456" w:rsidRPr="00FF2D3D" w:rsidRDefault="00B24456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FF2D3D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Producent/kraj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Model/typ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Urządzenie fabrycznie nowe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Rok produkcji urządzenia nie wcześniej niż 2018 r.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Potwierdzenie zgodności urządzenia z wymaganiami normy EN 16442:2015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Drzwi przeszklone z blokadą ich otwarcia.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Otwarcia drzwi tylko przez upoważniony, autoryzowany personel, zapisany w pamięci urządzenia.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Blokada drzwi aktywna również w trakcie spadku zasilania (możliwość awaryjnego manualnego otwarcia).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Informacja na wyświetlaczu oraz sygnalizacja dźwiękowa w przypadku kiedy drzwi pozostają otwarte dłużej niż czas określony jako maksymalny. W przypadku załadunku i/wyładunku endoskopu z szafy przy pozostawionych otwartych drzwiach:</w:t>
            </w:r>
          </w:p>
          <w:p w:rsidR="00E33533" w:rsidRPr="00DE3426" w:rsidRDefault="00E33533" w:rsidP="00B24456">
            <w:pPr>
              <w:pStyle w:val="Akapitzlist"/>
              <w:numPr>
                <w:ilvl w:val="0"/>
                <w:numId w:val="44"/>
              </w:numPr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brak możliwości wygenerowania wydruku z szafy przed zamknięciem drzwi</w:t>
            </w:r>
          </w:p>
          <w:p w:rsidR="00E33533" w:rsidRPr="00DE3426" w:rsidRDefault="00E33533" w:rsidP="00B24456">
            <w:pPr>
              <w:pStyle w:val="Akapitzlist"/>
              <w:numPr>
                <w:ilvl w:val="0"/>
                <w:numId w:val="44"/>
              </w:numPr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brak możliwości dalszego sterowania szafą przed zamknięciem drzwi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Na wyświetlaczu identyfikacja statusu przechowywania każdego endoskopu.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Kolorystyczne podświetlenie LED każdego uchwytu informujące na który uchwyt należy powiesić dany endoskop lub sygnalizacja na wyświetlaczu sterownika, z którego uchwytu należy zdjąć endoskop oraz jaki jest obecnie status lub czas przechowywania endoskopu.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Podłączenia w szafie 10 endoskopów różnych producentów, rodzajów  i modeli w jednym czasie.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630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Wieszaki umożliwiające powieszenie endoskopu w pozycji pionowej, w tym najdłuższych </w:t>
            </w:r>
            <w:proofErr w:type="spellStart"/>
            <w:r w:rsidRPr="00DE3426">
              <w:rPr>
                <w:rFonts w:ascii="Times New Roman" w:hAnsi="Times New Roman"/>
                <w:sz w:val="20"/>
                <w:szCs w:val="20"/>
              </w:rPr>
              <w:t>kolonoskopów</w:t>
            </w:r>
            <w:proofErr w:type="spellEnd"/>
            <w:r w:rsidRPr="00DE3426">
              <w:rPr>
                <w:rFonts w:ascii="Times New Roman" w:hAnsi="Times New Roman"/>
                <w:sz w:val="20"/>
                <w:szCs w:val="20"/>
              </w:rPr>
              <w:t xml:space="preserve">, bez ryzyka dotykania części endoskopu dna szafy. </w:t>
            </w:r>
          </w:p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Rozwiązanie musi umożliwiać odpływ ewentualnych skroplin na dno szafy.</w:t>
            </w:r>
          </w:p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Nie dopuszcza się uchwytów endoskopów ruchomych/wysuwanych (mogą prowadzić do uszkodzenia endoskopu)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Asynchroniczne lub synchroniczne  suszenie oraz kondycjonowanie endoskopów, Wskaźnik czasu przechowywania.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Kontrola  stanu połączenia każdego podłączonego endoskopu.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Wbudowany dotykowy o przekątnej minimum 5,5” z menu w języku polskim.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Na ekranie dostępne informacje o statusie przechowywania i  ewentualnych  nieprawidłowościach, alarmach..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Wbudowany skaner kodów kreskowych lub czytnik RFID służący do identyfikacji użytkowników oraz endoskopów.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Identyfikacja endoskopów przy użyciu skanera lub czytnika RFID,.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Identyfikacja użytkowników przy użyciu skanera lub przez ręczne wprowadzenie kodów.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Przypisanie pozycji wskazanego endoskopu do konkretnego uchwytu w szafie.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Wbudowana drukarka do wydruku parametrów procesu. Wydruk generowany automatycznie po wyjęcie endoskopu. Brak możliwości wygenerowania wydruku w przypadku pozostawienia otwartych drzwi.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1473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Na wydruku takie informacje jak:</w:t>
            </w:r>
          </w:p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Nr urządzenia i procesu, </w:t>
            </w:r>
          </w:p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Kod i model endoskopu, </w:t>
            </w:r>
          </w:p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Osoba, która włożyła endoskop,</w:t>
            </w:r>
          </w:p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Osoba, która wyciągnęła endoskop,</w:t>
            </w:r>
          </w:p>
          <w:p w:rsidR="00E33533" w:rsidRPr="00B2445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Data i godzina rozpoczęcia i zakończenia procesu,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System filtracji powietrza w szafie klasy min HEPA H13 (wg PN-EN 1822).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Kontrola stanu filtra, zgłaszanie przez urządzenie wszelkich nieprawidłowości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Monitorowany proces przechowywania endoskopów. Informacja o statusie przechowywania niezależnie dla każdego endoskopu.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Kontrolowany proces suszenia endoskopów niezależnie dla każdego endoskopu lub łącznie dla wszystkich endoskopów.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Wskaźnik postępu procesu kondycjonowania (licznik czasu).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Zabezpieczenie przed nadmiernym ciśnieniem w kanałach endoskopów.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Przechowywania endoskopu z utrzymaniem jakości mikrobiologicznej przez co najmniej 72 godz.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Kontrola czasu przechowywania endoskopu. Zgłaszanie alarmów po przekroczeniu zadanego czasu przechowywania.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bCs/>
                <w:sz w:val="20"/>
                <w:szCs w:val="20"/>
              </w:rPr>
              <w:t>Sygnalizacja dźwiękowa oraz informacja na wyświetlaczu w przypadku nieprawidłowości/ alarmu</w:t>
            </w:r>
            <w:r w:rsidRPr="00DE3426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Lista kodów alarmowych przechowywana w pamięci urządzenia.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 xml:space="preserve">Koszyk na akcesoria endoskopowe montowany na ścianie, wewnątrz komory szafy.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Wymiary szafy (+/- 10 mm):</w:t>
            </w:r>
          </w:p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Szerokość: 1300 mm</w:t>
            </w:r>
            <w:r w:rsidR="00AC5B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3426">
              <w:rPr>
                <w:rFonts w:ascii="Times New Roman" w:hAnsi="Times New Roman"/>
                <w:sz w:val="20"/>
                <w:szCs w:val="20"/>
              </w:rPr>
              <w:t>Głębokość: 450 ÷600 mm</w:t>
            </w:r>
            <w:r w:rsidR="00AC5B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3426">
              <w:rPr>
                <w:rFonts w:ascii="Times New Roman" w:hAnsi="Times New Roman"/>
                <w:sz w:val="20"/>
                <w:szCs w:val="20"/>
              </w:rPr>
              <w:t>Wysokość: 2070 mm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Ciśnienie sprężonego powietrza zasilającego szafę 2,0 – 8,0 bar.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Pobór powietrza nie większy niż 100L/ min.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Pobór mocy nie więcej niż 500 W/h.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30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Komunikacja poprzez Ethernet RJ45.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AAD" w:rsidRPr="00E24DDB" w:rsidTr="00AC5B75">
        <w:trPr>
          <w:gridAfter w:val="1"/>
          <w:wAfter w:w="10" w:type="dxa"/>
          <w:trHeight w:val="330"/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AD" w:rsidRPr="00E24DDB" w:rsidRDefault="00F35AAD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AD" w:rsidRPr="00DE3426" w:rsidRDefault="00F35AAD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79FD">
              <w:rPr>
                <w:rFonts w:ascii="Times New Roman" w:hAnsi="Times New Roman"/>
                <w:sz w:val="20"/>
                <w:szCs w:val="20"/>
              </w:rPr>
              <w:t xml:space="preserve">Wykonanie niezbędnej </w:t>
            </w:r>
            <w:r w:rsidR="003B3BCE" w:rsidRPr="005C79FD">
              <w:rPr>
                <w:rFonts w:ascii="Times New Roman" w:hAnsi="Times New Roman"/>
                <w:sz w:val="20"/>
                <w:szCs w:val="20"/>
              </w:rPr>
              <w:t>modernizacji</w:t>
            </w:r>
            <w:r w:rsidRPr="005C79FD">
              <w:rPr>
                <w:rFonts w:ascii="Times New Roman" w:hAnsi="Times New Roman"/>
                <w:sz w:val="20"/>
                <w:szCs w:val="20"/>
              </w:rPr>
              <w:t xml:space="preserve"> instalacji sprężonego powietrza niezbędnego </w:t>
            </w:r>
            <w:r w:rsidR="003B3BCE" w:rsidRPr="005C79FD">
              <w:rPr>
                <w:rFonts w:ascii="Times New Roman" w:hAnsi="Times New Roman"/>
                <w:sz w:val="20"/>
                <w:szCs w:val="20"/>
              </w:rPr>
              <w:t>do podłączenia</w:t>
            </w:r>
            <w:r w:rsidRPr="005C79FD">
              <w:rPr>
                <w:rFonts w:ascii="Times New Roman" w:hAnsi="Times New Roman"/>
                <w:sz w:val="20"/>
                <w:szCs w:val="20"/>
              </w:rPr>
              <w:t xml:space="preserve"> automatycznej szafy do</w:t>
            </w:r>
            <w:r w:rsidR="00D9563A" w:rsidRPr="005C79FD">
              <w:rPr>
                <w:rFonts w:ascii="Times New Roman" w:hAnsi="Times New Roman"/>
                <w:sz w:val="20"/>
                <w:szCs w:val="20"/>
              </w:rPr>
              <w:t xml:space="preserve"> endoskopów z systemem suszenia. Modernizację instalacji sprężonego powietrza należy wykonać zgodnie z </w:t>
            </w:r>
            <w:r w:rsidR="005C79FD" w:rsidRPr="005C79FD">
              <w:rPr>
                <w:rFonts w:ascii="Times New Roman" w:hAnsi="Times New Roman"/>
                <w:sz w:val="20"/>
                <w:szCs w:val="20"/>
              </w:rPr>
              <w:t>zgodnie z obowiązującymi przepisami i normą PN-EN ISO 7396-1:2016-07</w:t>
            </w:r>
            <w:r w:rsidR="005C79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563A" w:rsidRPr="005C79FD">
              <w:rPr>
                <w:rFonts w:ascii="Times New Roman" w:hAnsi="Times New Roman"/>
                <w:sz w:val="20"/>
                <w:szCs w:val="20"/>
              </w:rPr>
              <w:t>(</w:t>
            </w:r>
            <w:r w:rsidR="005C79FD">
              <w:rPr>
                <w:rFonts w:ascii="Times New Roman" w:hAnsi="Times New Roman"/>
                <w:sz w:val="20"/>
                <w:szCs w:val="20"/>
              </w:rPr>
              <w:t>zakres modernizacji instalacji do wykonania został pokazany na załączniku</w:t>
            </w:r>
            <w:r w:rsidR="00D9563A" w:rsidRPr="005C79FD">
              <w:rPr>
                <w:rFonts w:ascii="Times New Roman" w:hAnsi="Times New Roman"/>
                <w:sz w:val="20"/>
                <w:szCs w:val="20"/>
              </w:rPr>
              <w:t xml:space="preserve"> graficznym A-III-01)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AAD" w:rsidRPr="00DE3426" w:rsidRDefault="003B3BCE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AAD" w:rsidRPr="00E24DDB" w:rsidRDefault="00F35AAD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Przeglądy techniczne  (należy podać częstotliwość przeglądów przypadku wyma</w:t>
            </w:r>
            <w:r w:rsidR="003B3BCE">
              <w:rPr>
                <w:rFonts w:ascii="Times New Roman" w:hAnsi="Times New Roman"/>
                <w:sz w:val="20"/>
                <w:szCs w:val="20"/>
              </w:rPr>
              <w:t>ganych przeglądów technicznych</w:t>
            </w:r>
            <w:r w:rsidRPr="00DE342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31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DTR w języku polskim i angielskim  w formie pisemnej i elektronicznej (PDF)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963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Autoryzacja producenta na sprzedaż i serwis urządzeń w Polsce w formie pisemnej i elektronicznej (PDF) na podstawie</w:t>
            </w:r>
            <w:r w:rsidR="00970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3426">
              <w:rPr>
                <w:rFonts w:ascii="Times New Roman" w:hAnsi="Times New Roman"/>
                <w:sz w:val="20"/>
                <w:szCs w:val="20"/>
              </w:rPr>
              <w:t>ustawy z dnia 20 maja 2010 r. o wyrobach medycznych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TAK/PRZEDSTAWIĆ DOKUMENT AUTORYZACJI (wraz z dostawą urządzenia)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533" w:rsidRPr="00E24DDB" w:rsidTr="00AC5B75">
        <w:trPr>
          <w:gridAfter w:val="1"/>
          <w:wAfter w:w="10" w:type="dxa"/>
          <w:trHeight w:val="70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E24DDB" w:rsidRDefault="00E33533" w:rsidP="00B24456">
            <w:pPr>
              <w:pStyle w:val="Akapitzlist"/>
              <w:numPr>
                <w:ilvl w:val="0"/>
                <w:numId w:val="43"/>
              </w:numPr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Wykaz autoryzowanych przedstawicieli serwisowych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426"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  <w:p w:rsidR="00E33533" w:rsidRPr="00DE3426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533" w:rsidRPr="00E24DDB" w:rsidRDefault="00E33533" w:rsidP="00B2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4456" w:rsidRPr="00F977A5" w:rsidRDefault="00B24456" w:rsidP="00B24456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F977A5">
        <w:rPr>
          <w:rFonts w:ascii="Times New Roman" w:hAnsi="Times New Roman"/>
          <w:b/>
          <w:sz w:val="20"/>
          <w:szCs w:val="20"/>
          <w:u w:val="single"/>
        </w:rPr>
        <w:t>Uwaga! Należy (bezwzględnie) wypełnić wszystkie pola odpowiedzi.</w:t>
      </w:r>
    </w:p>
    <w:p w:rsidR="00E33533" w:rsidRPr="00B24456" w:rsidRDefault="00B24456" w:rsidP="00B24456">
      <w:pPr>
        <w:spacing w:after="0" w:line="240" w:lineRule="auto"/>
        <w:rPr>
          <w:rFonts w:ascii="Times New Roman" w:hAnsi="Times New Roman"/>
          <w:b/>
        </w:rPr>
      </w:pPr>
      <w:r w:rsidRPr="00F977A5">
        <w:rPr>
          <w:rFonts w:ascii="Times New Roman" w:hAnsi="Times New Roman"/>
          <w:b/>
        </w:rPr>
        <w:t>Tabela nr 2 - Zestawienie parametrów ocenianych</w:t>
      </w:r>
      <w:r w:rsidRPr="00B24456">
        <w:rPr>
          <w:rFonts w:ascii="Times New Roman" w:hAnsi="Times New Roman"/>
          <w:b/>
        </w:rPr>
        <w:t xml:space="preserve">  </w:t>
      </w:r>
    </w:p>
    <w:tbl>
      <w:tblPr>
        <w:tblW w:w="151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1701"/>
        <w:gridCol w:w="3261"/>
        <w:gridCol w:w="1843"/>
      </w:tblGrid>
      <w:tr w:rsidR="00E33533" w:rsidTr="00AC5B75">
        <w:trPr>
          <w:trHeight w:val="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LP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mallCaps/>
                <w:sz w:val="20"/>
              </w:rPr>
              <w:t>Parametry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WYMOGI </w:t>
            </w:r>
          </w:p>
          <w:p w:rsidR="00E33533" w:rsidRDefault="00E33533" w:rsidP="00B24456">
            <w:pPr>
              <w:pStyle w:val="Standard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ODPOWIEDŹ WYKONAWCY</w:t>
            </w:r>
          </w:p>
          <w:p w:rsidR="00E33533" w:rsidRDefault="00E33533" w:rsidP="00B24456">
            <w:pPr>
              <w:pStyle w:val="Standard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TAK/NIE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Parametry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oferowane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</w:p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przez</w:t>
            </w:r>
            <w:proofErr w:type="spellEnd"/>
            <w:r>
              <w:rPr>
                <w:sz w:val="20"/>
                <w:szCs w:val="18"/>
              </w:rPr>
              <w:t xml:space="preserve"> WYKONAWCĘ</w:t>
            </w:r>
          </w:p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</w:t>
            </w:r>
            <w:proofErr w:type="spellStart"/>
            <w:r>
              <w:rPr>
                <w:sz w:val="20"/>
                <w:szCs w:val="18"/>
              </w:rPr>
              <w:t>opisać</w:t>
            </w:r>
            <w:proofErr w:type="spellEnd"/>
            <w:r>
              <w:rPr>
                <w:sz w:val="20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Default="00E33533" w:rsidP="00B24456">
            <w:pPr>
              <w:pStyle w:val="Standard"/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Punktacja</w:t>
            </w:r>
            <w:proofErr w:type="spellEnd"/>
          </w:p>
        </w:tc>
      </w:tr>
      <w:tr w:rsidR="00E33533" w:rsidTr="00AC5B75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33" w:rsidRDefault="00E33533" w:rsidP="00B24456">
            <w:pPr>
              <w:numPr>
                <w:ilvl w:val="0"/>
                <w:numId w:val="42"/>
              </w:numPr>
              <w:spacing w:after="0" w:line="240" w:lineRule="auto"/>
              <w:ind w:right="670"/>
              <w:jc w:val="center"/>
              <w:rPr>
                <w:sz w:val="20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75" w:rsidRDefault="00E33533" w:rsidP="00AC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2E2">
              <w:rPr>
                <w:rFonts w:ascii="Times New Roman" w:hAnsi="Times New Roman"/>
                <w:sz w:val="20"/>
                <w:szCs w:val="20"/>
              </w:rPr>
              <w:t xml:space="preserve">Niezależne drzwi dwuskrzydłowe umożliwiające dostęp do wyłącznie </w:t>
            </w:r>
          </w:p>
          <w:p w:rsidR="00E33533" w:rsidRPr="008122E2" w:rsidRDefault="00E33533" w:rsidP="00AC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2E2">
              <w:rPr>
                <w:rFonts w:ascii="Times New Roman" w:hAnsi="Times New Roman"/>
                <w:sz w:val="20"/>
                <w:szCs w:val="20"/>
              </w:rPr>
              <w:t>1 części  komory (minimalizacja możliwość kontaminacji pozostałych endoskopów).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Pr="008122E2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E2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33" w:rsidRPr="008122E2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33" w:rsidRPr="008122E2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33" w:rsidRPr="008122E2" w:rsidRDefault="00E33533" w:rsidP="00AC5B75">
            <w:pPr>
              <w:pStyle w:val="Standard"/>
              <w:snapToGrid w:val="0"/>
              <w:jc w:val="right"/>
              <w:rPr>
                <w:sz w:val="20"/>
              </w:rPr>
            </w:pPr>
            <w:proofErr w:type="spellStart"/>
            <w:r w:rsidRPr="008122E2">
              <w:rPr>
                <w:sz w:val="20"/>
              </w:rPr>
              <w:t>Tak</w:t>
            </w:r>
            <w:proofErr w:type="spellEnd"/>
            <w:r w:rsidR="00F977A5">
              <w:rPr>
                <w:sz w:val="20"/>
              </w:rPr>
              <w:t xml:space="preserve"> -</w:t>
            </w:r>
            <w:r w:rsidRPr="008122E2">
              <w:rPr>
                <w:sz w:val="20"/>
              </w:rPr>
              <w:t xml:space="preserve"> 10 </w:t>
            </w:r>
            <w:proofErr w:type="spellStart"/>
            <w:r w:rsidRPr="008122E2">
              <w:rPr>
                <w:sz w:val="20"/>
              </w:rPr>
              <w:t>punktów</w:t>
            </w:r>
            <w:proofErr w:type="spellEnd"/>
          </w:p>
          <w:p w:rsidR="00E33533" w:rsidRPr="008122E2" w:rsidRDefault="00E33533" w:rsidP="00AC5B75">
            <w:pPr>
              <w:pStyle w:val="Standard"/>
              <w:snapToGrid w:val="0"/>
              <w:jc w:val="right"/>
              <w:rPr>
                <w:sz w:val="20"/>
              </w:rPr>
            </w:pPr>
            <w:r w:rsidRPr="008122E2">
              <w:rPr>
                <w:sz w:val="20"/>
              </w:rPr>
              <w:t>Nie - 1 punkt</w:t>
            </w:r>
          </w:p>
        </w:tc>
      </w:tr>
      <w:tr w:rsidR="00E33533" w:rsidTr="00AC5B75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33" w:rsidRDefault="00E33533" w:rsidP="00B24456">
            <w:pPr>
              <w:numPr>
                <w:ilvl w:val="0"/>
                <w:numId w:val="42"/>
              </w:numPr>
              <w:spacing w:after="0" w:line="240" w:lineRule="auto"/>
              <w:ind w:right="670"/>
              <w:jc w:val="center"/>
              <w:rPr>
                <w:sz w:val="20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418" w:rsidRDefault="00E33533" w:rsidP="00AC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2E2">
              <w:rPr>
                <w:rFonts w:ascii="Times New Roman" w:hAnsi="Times New Roman"/>
                <w:sz w:val="20"/>
                <w:szCs w:val="20"/>
              </w:rPr>
              <w:t xml:space="preserve">Urządzenie wyposażone w filtr osuszający gwarantujący możliwość przechowywania endoskopów minimum 30 dni  bez konieczności </w:t>
            </w:r>
            <w:proofErr w:type="spellStart"/>
            <w:r w:rsidRPr="008122E2">
              <w:rPr>
                <w:rFonts w:ascii="Times New Roman" w:hAnsi="Times New Roman"/>
                <w:sz w:val="20"/>
                <w:szCs w:val="20"/>
              </w:rPr>
              <w:t>reprocesowania</w:t>
            </w:r>
            <w:proofErr w:type="spellEnd"/>
            <w:r w:rsidRPr="008122E2">
              <w:rPr>
                <w:rFonts w:ascii="Times New Roman" w:hAnsi="Times New Roman"/>
                <w:sz w:val="20"/>
                <w:szCs w:val="20"/>
              </w:rPr>
              <w:t xml:space="preserve"> endoskopu  </w:t>
            </w:r>
          </w:p>
          <w:p w:rsidR="00E33533" w:rsidRPr="008122E2" w:rsidRDefault="00E33533" w:rsidP="00AC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2E2">
              <w:rPr>
                <w:rFonts w:ascii="Times New Roman" w:hAnsi="Times New Roman"/>
                <w:sz w:val="20"/>
                <w:szCs w:val="20"/>
              </w:rPr>
              <w:t>(potwierdzone dokumentem producenta</w:t>
            </w:r>
            <w:r w:rsidR="00C56418">
              <w:rPr>
                <w:rFonts w:ascii="Times New Roman" w:hAnsi="Times New Roman"/>
                <w:sz w:val="20"/>
                <w:szCs w:val="20"/>
              </w:rPr>
              <w:t xml:space="preserve"> wraz z dostawą urządzenia</w:t>
            </w:r>
            <w:r w:rsidRPr="008122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Pr="008122E2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E2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33" w:rsidRPr="008122E2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33" w:rsidRPr="008122E2" w:rsidRDefault="00E33533" w:rsidP="00B2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33" w:rsidRPr="008122E2" w:rsidRDefault="00E33533" w:rsidP="00AC5B75">
            <w:pPr>
              <w:pStyle w:val="Standard"/>
              <w:snapToGrid w:val="0"/>
              <w:jc w:val="right"/>
              <w:rPr>
                <w:sz w:val="20"/>
              </w:rPr>
            </w:pPr>
            <w:proofErr w:type="spellStart"/>
            <w:r w:rsidRPr="008122E2">
              <w:rPr>
                <w:sz w:val="20"/>
              </w:rPr>
              <w:t>Tak</w:t>
            </w:r>
            <w:proofErr w:type="spellEnd"/>
            <w:r w:rsidRPr="008122E2">
              <w:rPr>
                <w:sz w:val="20"/>
              </w:rPr>
              <w:t xml:space="preserve"> - 10 </w:t>
            </w:r>
            <w:proofErr w:type="spellStart"/>
            <w:r w:rsidRPr="008122E2">
              <w:rPr>
                <w:sz w:val="20"/>
              </w:rPr>
              <w:t>punktów</w:t>
            </w:r>
            <w:proofErr w:type="spellEnd"/>
          </w:p>
          <w:p w:rsidR="00E33533" w:rsidRPr="008122E2" w:rsidRDefault="00E33533" w:rsidP="00AC5B75">
            <w:pPr>
              <w:pStyle w:val="Standard"/>
              <w:snapToGrid w:val="0"/>
              <w:jc w:val="right"/>
              <w:rPr>
                <w:sz w:val="20"/>
              </w:rPr>
            </w:pPr>
            <w:r w:rsidRPr="008122E2">
              <w:rPr>
                <w:sz w:val="20"/>
              </w:rPr>
              <w:t>Nie - 1 punkt</w:t>
            </w:r>
          </w:p>
        </w:tc>
      </w:tr>
    </w:tbl>
    <w:p w:rsidR="00803FFD" w:rsidRPr="00F977A5" w:rsidRDefault="00803FFD" w:rsidP="00803FFD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F977A5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803FFD" w:rsidRPr="005578E2" w:rsidRDefault="00803FFD" w:rsidP="00803FFD">
      <w:pPr>
        <w:spacing w:after="0" w:line="240" w:lineRule="auto"/>
        <w:jc w:val="both"/>
        <w:rPr>
          <w:rFonts w:ascii="Times New Roman" w:hAnsi="Times New Roman"/>
          <w:b/>
          <w:sz w:val="20"/>
          <w:highlight w:val="yellow"/>
          <w:u w:val="single"/>
        </w:rPr>
      </w:pPr>
    </w:p>
    <w:p w:rsidR="00803FFD" w:rsidRPr="005578E2" w:rsidRDefault="00803FFD" w:rsidP="00803FFD">
      <w:pPr>
        <w:spacing w:after="0" w:line="240" w:lineRule="auto"/>
        <w:jc w:val="both"/>
        <w:rPr>
          <w:rFonts w:ascii="Times New Roman" w:hAnsi="Times New Roman"/>
          <w:color w:val="0000FF"/>
          <w:sz w:val="20"/>
          <w:highlight w:val="yellow"/>
        </w:rPr>
      </w:pP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CD004A">
        <w:rPr>
          <w:rFonts w:ascii="Times New Roman" w:hAnsi="Times New Roman"/>
          <w:color w:val="0000FF"/>
          <w:sz w:val="20"/>
        </w:rPr>
        <w:t xml:space="preserve">Uwaga! </w:t>
      </w:r>
    </w:p>
    <w:p w:rsidR="00803FFD" w:rsidRPr="00CD004A" w:rsidRDefault="00803FFD" w:rsidP="00803FFD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CD004A">
        <w:rPr>
          <w:rFonts w:ascii="Times New Roman" w:hAnsi="Times New Roman"/>
          <w:b/>
          <w:bCs/>
          <w:iCs/>
          <w:sz w:val="20"/>
        </w:rPr>
        <w:t>W kolumnie „</w:t>
      </w:r>
      <w:r w:rsidRPr="00CD004A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CD004A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803FFD" w:rsidRPr="00CD004A" w:rsidRDefault="00803FFD" w:rsidP="00803FFD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CD004A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CD004A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CD004A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CD004A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CD004A">
        <w:rPr>
          <w:rFonts w:ascii="Times New Roman" w:hAnsi="Times New Roman"/>
          <w:b/>
          <w:sz w:val="20"/>
        </w:rPr>
        <w:t>TAK/NIE</w:t>
      </w:r>
      <w:r w:rsidRPr="00CD004A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CD004A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CD004A">
        <w:rPr>
          <w:rFonts w:ascii="Times New Roman" w:hAnsi="Times New Roman"/>
          <w:b/>
          <w:sz w:val="20"/>
        </w:rPr>
        <w:t xml:space="preserve">opisać)”. </w:t>
      </w:r>
      <w:r w:rsidRPr="00CD004A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803FFD" w:rsidRPr="00CD004A" w:rsidRDefault="00803FFD" w:rsidP="00803FFD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803FFD" w:rsidRPr="00CD004A" w:rsidRDefault="00803FFD" w:rsidP="00803FFD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CD004A">
        <w:rPr>
          <w:rFonts w:ascii="Times New Roman" w:hAnsi="Times New Roman"/>
          <w:b/>
          <w:sz w:val="20"/>
        </w:rPr>
        <w:t>Oferowane urządzenie musi być fabrycznie nowe.</w:t>
      </w:r>
    </w:p>
    <w:p w:rsidR="00803FFD" w:rsidRPr="00CD004A" w:rsidRDefault="00C57E2F" w:rsidP="00803FFD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004A">
        <w:rPr>
          <w:rFonts w:ascii="Times New Roman" w:hAnsi="Times New Roman"/>
          <w:sz w:val="20"/>
          <w:szCs w:val="20"/>
        </w:rPr>
        <w:t>Oferowane urządzenie</w:t>
      </w:r>
      <w:r w:rsidRPr="00CD004A">
        <w:rPr>
          <w:sz w:val="20"/>
          <w:szCs w:val="20"/>
        </w:rPr>
        <w:t>/a</w:t>
      </w:r>
      <w:r w:rsidRPr="00CD004A">
        <w:rPr>
          <w:rFonts w:ascii="Times New Roman" w:hAnsi="Times New Roman"/>
          <w:sz w:val="20"/>
          <w:szCs w:val="20"/>
        </w:rPr>
        <w:t xml:space="preserve"> musi</w:t>
      </w:r>
      <w:r w:rsidRPr="00CD004A">
        <w:rPr>
          <w:sz w:val="20"/>
          <w:szCs w:val="20"/>
        </w:rPr>
        <w:t>/</w:t>
      </w:r>
      <w:proofErr w:type="spellStart"/>
      <w:r w:rsidRPr="00CD004A">
        <w:rPr>
          <w:sz w:val="20"/>
          <w:szCs w:val="20"/>
        </w:rPr>
        <w:t>szą</w:t>
      </w:r>
      <w:proofErr w:type="spellEnd"/>
      <w:r w:rsidRPr="00CD004A">
        <w:rPr>
          <w:rFonts w:ascii="Times New Roman" w:hAnsi="Times New Roman"/>
          <w:sz w:val="20"/>
          <w:szCs w:val="20"/>
        </w:rPr>
        <w:t xml:space="preserve"> być kompletne, tj. gotowe do eksploatacji (bez żadnych dodatkowych inwestycji ze strony Zamawiającego).</w:t>
      </w:r>
    </w:p>
    <w:p w:rsidR="00C57E2F" w:rsidRPr="00CD004A" w:rsidRDefault="00C57E2F" w:rsidP="00803FFD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sz w:val="20"/>
        </w:rPr>
      </w:pP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D004A">
        <w:rPr>
          <w:rFonts w:ascii="Times New Roman" w:hAnsi="Times New Roman"/>
          <w:sz w:val="20"/>
        </w:rPr>
        <w:t>W przypadku parametru technicznego, będącego zarazem parametrem ocenianym - wymaga się potwierdzenia spełnienia warunku słowem „TAK” (lub „NIE”) oraz podania oferowanej wartości parametru. Wartość poszczególnego parametru zostanie oceniona w sposób szczegółowo podany w tabeli.</w:t>
      </w: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D004A">
        <w:rPr>
          <w:rFonts w:ascii="Times New Roman" w:hAnsi="Times New Roman"/>
          <w:sz w:val="20"/>
        </w:rPr>
        <w:t xml:space="preserve">Zamawiający zastrzega sobie </w:t>
      </w:r>
      <w:r w:rsidRPr="00CD004A">
        <w:rPr>
          <w:rFonts w:ascii="Times New Roman" w:hAnsi="Times New Roman"/>
          <w:color w:val="FF0000"/>
          <w:sz w:val="20"/>
        </w:rPr>
        <w:t>prawo sprawdzenia wiarygodności</w:t>
      </w:r>
      <w:r w:rsidRPr="00CD004A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03FFD" w:rsidRPr="00CD004A" w:rsidRDefault="00803FFD" w:rsidP="00803FFD">
      <w:pPr>
        <w:pStyle w:val="Tekstpodstawowy"/>
        <w:jc w:val="both"/>
        <w:rPr>
          <w:sz w:val="20"/>
        </w:rPr>
      </w:pPr>
      <w:r w:rsidRPr="00CD004A">
        <w:rPr>
          <w:sz w:val="20"/>
          <w:u w:val="single"/>
        </w:rPr>
        <w:t>Suma punktów za parametry (techniczne) oceniane zostanie obliczona na podstawie wzoru</w:t>
      </w:r>
      <w:r w:rsidRPr="00CD004A">
        <w:rPr>
          <w:sz w:val="20"/>
        </w:rPr>
        <w:t>:</w:t>
      </w:r>
      <w:r w:rsidRPr="00CD004A">
        <w:rPr>
          <w:sz w:val="20"/>
        </w:rPr>
        <w:tab/>
      </w:r>
    </w:p>
    <w:p w:rsidR="00803FFD" w:rsidRPr="00CD004A" w:rsidRDefault="00803FFD" w:rsidP="00803FFD">
      <w:pPr>
        <w:pStyle w:val="Tekstpodstawowy"/>
        <w:jc w:val="both"/>
        <w:rPr>
          <w:sz w:val="20"/>
        </w:rPr>
      </w:pPr>
    </w:p>
    <w:p w:rsidR="00803FFD" w:rsidRPr="00CD004A" w:rsidRDefault="00803FFD" w:rsidP="00803FFD">
      <w:pPr>
        <w:pStyle w:val="Tekstpodstawowy"/>
        <w:jc w:val="both"/>
        <w:rPr>
          <w:sz w:val="20"/>
        </w:rPr>
      </w:pPr>
      <w:r w:rsidRPr="00CD004A">
        <w:rPr>
          <w:sz w:val="20"/>
        </w:rPr>
        <w:t xml:space="preserve">                                                                             Oferta badana (uzyskane punkty za parametry oceniane) x kryterium (20)</w:t>
      </w:r>
    </w:p>
    <w:p w:rsidR="00803FFD" w:rsidRPr="00CD004A" w:rsidRDefault="00803FFD" w:rsidP="00803FFD">
      <w:pPr>
        <w:pStyle w:val="Tekstpodstawowy"/>
        <w:jc w:val="both"/>
        <w:rPr>
          <w:sz w:val="20"/>
        </w:rPr>
      </w:pPr>
      <w:r w:rsidRPr="00CD004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CABB" wp14:editId="0DE51113">
                <wp:simplePos x="0" y="0"/>
                <wp:positionH relativeFrom="column">
                  <wp:posOffset>2447925</wp:posOffset>
                </wp:positionH>
                <wp:positionV relativeFrom="paragraph">
                  <wp:posOffset>107950</wp:posOffset>
                </wp:positionV>
                <wp:extent cx="3599180" cy="0"/>
                <wp:effectExtent l="0" t="0" r="2032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75pt,8.5pt" to="476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OJKQIAADsEAAAOAAAAZHJzL2Uyb0RvYy54bWysU8uO0zAU3SPxD5b3bZJOW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"/>
            </w:pict>
          </mc:Fallback>
        </mc:AlternateContent>
      </w:r>
      <w:r w:rsidRPr="00CD004A">
        <w:rPr>
          <w:sz w:val="20"/>
        </w:rPr>
        <w:t xml:space="preserve">Ocena parametrów technicznych (20%)  =                                        </w:t>
      </w:r>
      <w:r w:rsidRPr="00CD004A">
        <w:rPr>
          <w:sz w:val="20"/>
        </w:rPr>
        <w:tab/>
        <w:t xml:space="preserve">    </w:t>
      </w:r>
    </w:p>
    <w:p w:rsidR="00803FFD" w:rsidRPr="00CD004A" w:rsidRDefault="00803FFD" w:rsidP="00803FFD">
      <w:pPr>
        <w:pStyle w:val="Tekstpodstawowy"/>
        <w:ind w:left="2124" w:firstLine="708"/>
        <w:jc w:val="both"/>
        <w:rPr>
          <w:sz w:val="20"/>
        </w:rPr>
      </w:pPr>
      <w:r w:rsidRPr="00CD004A">
        <w:rPr>
          <w:sz w:val="20"/>
        </w:rPr>
        <w:t xml:space="preserve">                         Oferta z największą liczbą punktów (za parametry oceniane)</w:t>
      </w:r>
    </w:p>
    <w:p w:rsidR="00803FFD" w:rsidRPr="00CD004A" w:rsidRDefault="00803FFD" w:rsidP="0080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803FFD" w:rsidRPr="00CD004A" w:rsidRDefault="00803FFD" w:rsidP="0080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D004A"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 w:rsidRPr="00CD004A">
        <w:rPr>
          <w:rFonts w:ascii="Times New Roman" w:hAnsi="Times New Roman"/>
          <w:sz w:val="28"/>
          <w:szCs w:val="28"/>
        </w:rPr>
        <w:t xml:space="preserve"> (gwarancja minimalna 24 miesiące) - </w:t>
      </w:r>
      <w:r w:rsidRPr="00CD004A"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 w:rsidRPr="00CD004A">
        <w:rPr>
          <w:rFonts w:ascii="Times New Roman" w:hAnsi="Times New Roman"/>
          <w:sz w:val="28"/>
          <w:szCs w:val="28"/>
        </w:rPr>
        <w:t>.</w:t>
      </w:r>
    </w:p>
    <w:p w:rsidR="00803FFD" w:rsidRPr="00CD004A" w:rsidRDefault="00803FFD" w:rsidP="0080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CD004A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CD004A">
        <w:rPr>
          <w:rFonts w:ascii="Times New Roman" w:hAnsi="Times New Roman"/>
          <w:sz w:val="20"/>
        </w:rPr>
        <w:t xml:space="preserve"> </w:t>
      </w:r>
      <w:r w:rsidRPr="00CD004A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CD004A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CD004A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803FFD" w:rsidRPr="00CD004A" w:rsidRDefault="00803FFD" w:rsidP="0080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</w:p>
    <w:p w:rsidR="00803FFD" w:rsidRPr="00CD004A" w:rsidRDefault="00803FFD" w:rsidP="00803FFD">
      <w:pPr>
        <w:pStyle w:val="Tekstpodstawowy2"/>
        <w:spacing w:after="0" w:line="240" w:lineRule="auto"/>
        <w:jc w:val="both"/>
        <w:rPr>
          <w:sz w:val="20"/>
        </w:rPr>
      </w:pPr>
      <w:r w:rsidRPr="00CD004A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CD004A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CD004A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803FFD" w:rsidRPr="00CD004A" w:rsidRDefault="00803FFD" w:rsidP="00803FFD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803FFD" w:rsidRPr="0028378F" w:rsidRDefault="00803FFD" w:rsidP="0080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CD004A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CD004A">
        <w:rPr>
          <w:rFonts w:ascii="Times New Roman" w:hAnsi="Times New Roman"/>
          <w:b/>
          <w:bCs/>
          <w:color w:val="00B0F0"/>
          <w:sz w:val="24"/>
          <w:szCs w:val="24"/>
        </w:rPr>
        <w:t>w nieprzekraczalnym terminie do dnia 30.11.2018 r.</w:t>
      </w:r>
      <w:r w:rsidRPr="0028378F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:rsidR="00803FFD" w:rsidRDefault="00803FFD" w:rsidP="00803FFD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</w:p>
    <w:p w:rsidR="00803FFD" w:rsidRPr="00CD004A" w:rsidRDefault="00803FFD" w:rsidP="00AC5B75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bookmarkStart w:id="0" w:name="_GoBack"/>
      <w:bookmarkEnd w:id="0"/>
    </w:p>
    <w:p w:rsidR="00803FFD" w:rsidRPr="00CD004A" w:rsidRDefault="00803FFD" w:rsidP="00803FFD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CD004A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803FFD" w:rsidRPr="00CD004A" w:rsidRDefault="00803FFD" w:rsidP="00803FFD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803FFD" w:rsidRPr="00CD004A" w:rsidRDefault="00803FFD" w:rsidP="00803FFD">
      <w:pPr>
        <w:pStyle w:val="NormalnyWeb"/>
        <w:ind w:firstLine="567"/>
        <w:jc w:val="both"/>
        <w:rPr>
          <w:i/>
          <w:sz w:val="22"/>
          <w:szCs w:val="22"/>
        </w:rPr>
      </w:pPr>
      <w:r w:rsidRPr="00CD004A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CD004A">
        <w:rPr>
          <w:b/>
          <w:i/>
          <w:color w:val="FF0000"/>
          <w:sz w:val="22"/>
          <w:szCs w:val="22"/>
          <w:vertAlign w:val="superscript"/>
        </w:rPr>
        <w:t>1)</w:t>
      </w:r>
      <w:r w:rsidRPr="00CD004A">
        <w:rPr>
          <w:i/>
          <w:color w:val="000000"/>
          <w:sz w:val="22"/>
          <w:szCs w:val="22"/>
        </w:rPr>
        <w:t xml:space="preserve"> wobec osób fizycznych, </w:t>
      </w:r>
      <w:r w:rsidRPr="00CD004A">
        <w:rPr>
          <w:i/>
          <w:sz w:val="22"/>
          <w:szCs w:val="22"/>
        </w:rPr>
        <w:t>od których dane osobowe bezpośrednio lub pośrednio pozyskałem</w:t>
      </w:r>
      <w:r w:rsidRPr="00CD004A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CD004A">
        <w:rPr>
          <w:i/>
          <w:sz w:val="22"/>
          <w:szCs w:val="22"/>
        </w:rPr>
        <w:t>.</w:t>
      </w:r>
      <w:r w:rsidRPr="00CD004A">
        <w:rPr>
          <w:b/>
          <w:i/>
          <w:color w:val="FF0000"/>
          <w:sz w:val="22"/>
          <w:szCs w:val="22"/>
        </w:rPr>
        <w:t>*</w:t>
      </w:r>
    </w:p>
    <w:p w:rsidR="00803FFD" w:rsidRPr="00CD004A" w:rsidRDefault="00803FFD" w:rsidP="00803FFD">
      <w:pPr>
        <w:pStyle w:val="NormalnyWeb"/>
        <w:jc w:val="both"/>
        <w:rPr>
          <w:i/>
          <w:color w:val="000000"/>
          <w:sz w:val="22"/>
          <w:szCs w:val="22"/>
        </w:rPr>
      </w:pPr>
      <w:r w:rsidRPr="00CD004A">
        <w:rPr>
          <w:i/>
          <w:color w:val="000000"/>
          <w:sz w:val="22"/>
          <w:szCs w:val="22"/>
        </w:rPr>
        <w:t>______________________________</w:t>
      </w:r>
    </w:p>
    <w:p w:rsidR="00803FFD" w:rsidRPr="00CD004A" w:rsidRDefault="00803FFD" w:rsidP="00803FFD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CD004A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CD004A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CD004A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03FFD" w:rsidRPr="00CD004A" w:rsidRDefault="00803FFD" w:rsidP="00803FFD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803FFD" w:rsidRPr="00CD004A" w:rsidRDefault="00803FFD" w:rsidP="00803FFD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CD004A">
        <w:rPr>
          <w:b/>
          <w:i/>
          <w:color w:val="FF0000"/>
          <w:sz w:val="18"/>
          <w:szCs w:val="18"/>
        </w:rPr>
        <w:t>*</w:t>
      </w:r>
      <w:r w:rsidRPr="00CD004A">
        <w:rPr>
          <w:i/>
          <w:color w:val="000000"/>
          <w:sz w:val="18"/>
          <w:szCs w:val="18"/>
        </w:rPr>
        <w:t xml:space="preserve"> W przypadku gdy Wykonawca </w:t>
      </w:r>
      <w:r w:rsidRPr="00CD004A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03FFD" w:rsidRPr="00CD004A" w:rsidRDefault="00803FFD" w:rsidP="00803FFD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CD004A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</w:rPr>
      </w:pPr>
      <w:r w:rsidRPr="00CD004A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03FFD" w:rsidRPr="00CD004A" w:rsidRDefault="00803FFD" w:rsidP="00803FFD">
      <w:pPr>
        <w:spacing w:after="0" w:line="240" w:lineRule="auto"/>
        <w:jc w:val="both"/>
        <w:rPr>
          <w:rFonts w:ascii="Times New Roman" w:hAnsi="Times New Roman"/>
        </w:rPr>
      </w:pPr>
      <w:r w:rsidRPr="00CD004A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803FFD" w:rsidRPr="00CD004A" w:rsidRDefault="00803FFD" w:rsidP="00803FFD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D004A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CD004A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CD004A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803FFD" w:rsidRPr="00CD004A" w:rsidRDefault="00803FFD" w:rsidP="00803FFD">
      <w:pPr>
        <w:keepNext/>
        <w:ind w:left="5664" w:firstLine="3550"/>
        <w:jc w:val="center"/>
        <w:rPr>
          <w:sz w:val="18"/>
        </w:rPr>
      </w:pPr>
    </w:p>
    <w:p w:rsidR="00803FFD" w:rsidRPr="00CD004A" w:rsidRDefault="00803FFD" w:rsidP="00803FFD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803FFD" w:rsidRPr="00CD004A" w:rsidRDefault="00803FFD" w:rsidP="00803FFD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CD004A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803FFD" w:rsidRPr="00CD004A" w:rsidRDefault="00803FFD" w:rsidP="00803FFD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D004A">
        <w:rPr>
          <w:rFonts w:ascii="Times New Roman" w:hAnsi="Times New Roman"/>
          <w:b/>
          <w:bCs/>
          <w:i/>
          <w:sz w:val="20"/>
          <w:szCs w:val="20"/>
        </w:rPr>
        <w:tab/>
      </w:r>
      <w:r w:rsidRPr="00CD004A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CD004A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CD004A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CD004A">
        <w:rPr>
          <w:rFonts w:ascii="Times New Roman" w:hAnsi="Times New Roman"/>
          <w:i/>
          <w:sz w:val="20"/>
          <w:szCs w:val="20"/>
        </w:rPr>
        <w:t xml:space="preserve"> </w:t>
      </w:r>
    </w:p>
    <w:p w:rsidR="00803FFD" w:rsidRPr="008B4B84" w:rsidRDefault="00803FFD" w:rsidP="00803FFD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D004A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F054EA" w:rsidRDefault="00F054EA">
      <w:pPr>
        <w:spacing w:line="240" w:lineRule="auto"/>
        <w:jc w:val="both"/>
        <w:rPr>
          <w:b/>
          <w:sz w:val="20"/>
          <w:u w:val="single"/>
        </w:rPr>
      </w:pPr>
    </w:p>
    <w:sectPr w:rsidR="00F054EA" w:rsidSect="00AC5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DA" w:rsidRDefault="007238DA">
      <w:pPr>
        <w:pStyle w:val="Domylnie"/>
      </w:pPr>
      <w:r>
        <w:separator/>
      </w:r>
    </w:p>
  </w:endnote>
  <w:endnote w:type="continuationSeparator" w:id="0">
    <w:p w:rsidR="007238DA" w:rsidRDefault="007238DA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4B9E" w:rsidRDefault="00B94B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5B75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94B9E" w:rsidRDefault="00B94B9E" w:rsidP="00C4610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4A" w:rsidRDefault="00CD00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DA" w:rsidRDefault="007238DA">
      <w:pPr>
        <w:pStyle w:val="Domylnie"/>
      </w:pPr>
      <w:r>
        <w:separator/>
      </w:r>
    </w:p>
  </w:footnote>
  <w:footnote w:type="continuationSeparator" w:id="0">
    <w:p w:rsidR="007238DA" w:rsidRDefault="007238DA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4A" w:rsidRDefault="00CD00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Pr="00CD004A" w:rsidRDefault="00AF5C1C" w:rsidP="00AF5C1C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 w:rsidRPr="00CD004A">
      <w:rPr>
        <w:rFonts w:ascii="Times New Roman" w:hAnsi="Times New Roman"/>
        <w:bCs w:val="0"/>
        <w:sz w:val="28"/>
        <w:szCs w:val="28"/>
      </w:rPr>
      <w:t xml:space="preserve">dot.: PN 22/18 </w:t>
    </w:r>
    <w:r w:rsidR="00E03275" w:rsidRPr="00E03275">
      <w:rPr>
        <w:rFonts w:ascii="Times New Roman" w:hAnsi="Times New Roman"/>
        <w:b w:val="0"/>
        <w:bCs w:val="0"/>
        <w:sz w:val="20"/>
        <w:szCs w:val="20"/>
      </w:rPr>
      <w:t xml:space="preserve">- wyposażenie w ramach realizacji zadania inwestycyjnego pn. „Przebudowa pomieszczeń Budynku Głównego Szpitala Klinicznego im. K. </w:t>
    </w:r>
    <w:proofErr w:type="spellStart"/>
    <w:r w:rsidR="00E03275" w:rsidRPr="00E03275"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 w:rsidR="00E03275" w:rsidRPr="00E03275"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Pooperacyjne)"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4A" w:rsidRDefault="00CD00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564E3"/>
    <w:multiLevelType w:val="hybridMultilevel"/>
    <w:tmpl w:val="5A5602CA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cs="Times New Roman"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cs="Times New Roman"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9B77D0"/>
    <w:multiLevelType w:val="hybridMultilevel"/>
    <w:tmpl w:val="20744266"/>
    <w:lvl w:ilvl="0" w:tplc="8F3671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8D65AD"/>
    <w:multiLevelType w:val="hybridMultilevel"/>
    <w:tmpl w:val="B78605BA"/>
    <w:lvl w:ilvl="0" w:tplc="BD4EDDEE">
      <w:start w:val="10"/>
      <w:numFmt w:val="upperRoman"/>
      <w:lvlText w:val="%1."/>
      <w:lvlJc w:val="left"/>
      <w:pPr>
        <w:ind w:left="1004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1E2C62"/>
    <w:multiLevelType w:val="hybridMultilevel"/>
    <w:tmpl w:val="EBA23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1C3B49"/>
    <w:multiLevelType w:val="hybridMultilevel"/>
    <w:tmpl w:val="64F80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Times New Roman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6F741326"/>
    <w:multiLevelType w:val="hybridMultilevel"/>
    <w:tmpl w:val="EA6A7418"/>
    <w:lvl w:ilvl="0" w:tplc="B59005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31633D"/>
    <w:multiLevelType w:val="hybridMultilevel"/>
    <w:tmpl w:val="20BE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6A3974"/>
    <w:multiLevelType w:val="hybridMultilevel"/>
    <w:tmpl w:val="114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8"/>
  </w:num>
  <w:num w:numId="5">
    <w:abstractNumId w:val="28"/>
  </w:num>
  <w:num w:numId="6">
    <w:abstractNumId w:val="6"/>
  </w:num>
  <w:num w:numId="7">
    <w:abstractNumId w:val="38"/>
  </w:num>
  <w:num w:numId="8">
    <w:abstractNumId w:val="25"/>
  </w:num>
  <w:num w:numId="9">
    <w:abstractNumId w:val="30"/>
  </w:num>
  <w:num w:numId="10">
    <w:abstractNumId w:val="34"/>
  </w:num>
  <w:num w:numId="11">
    <w:abstractNumId w:val="20"/>
  </w:num>
  <w:num w:numId="12">
    <w:abstractNumId w:val="19"/>
  </w:num>
  <w:num w:numId="13">
    <w:abstractNumId w:val="21"/>
  </w:num>
  <w:num w:numId="14">
    <w:abstractNumId w:val="33"/>
  </w:num>
  <w:num w:numId="15">
    <w:abstractNumId w:val="10"/>
  </w:num>
  <w:num w:numId="16">
    <w:abstractNumId w:val="26"/>
  </w:num>
  <w:num w:numId="17">
    <w:abstractNumId w:val="22"/>
  </w:num>
  <w:num w:numId="18">
    <w:abstractNumId w:val="43"/>
  </w:num>
  <w:num w:numId="19">
    <w:abstractNumId w:val="5"/>
  </w:num>
  <w:num w:numId="20">
    <w:abstractNumId w:val="35"/>
  </w:num>
  <w:num w:numId="21">
    <w:abstractNumId w:val="36"/>
  </w:num>
  <w:num w:numId="22">
    <w:abstractNumId w:val="29"/>
  </w:num>
  <w:num w:numId="23">
    <w:abstractNumId w:val="14"/>
  </w:num>
  <w:num w:numId="24">
    <w:abstractNumId w:val="9"/>
  </w:num>
  <w:num w:numId="25">
    <w:abstractNumId w:val="31"/>
  </w:num>
  <w:num w:numId="26">
    <w:abstractNumId w:val="17"/>
  </w:num>
  <w:num w:numId="27">
    <w:abstractNumId w:val="3"/>
  </w:num>
  <w:num w:numId="28">
    <w:abstractNumId w:val="1"/>
  </w:num>
  <w:num w:numId="29">
    <w:abstractNumId w:val="12"/>
  </w:num>
  <w:num w:numId="30">
    <w:abstractNumId w:val="0"/>
  </w:num>
  <w:num w:numId="31">
    <w:abstractNumId w:val="32"/>
  </w:num>
  <w:num w:numId="32">
    <w:abstractNumId w:val="8"/>
  </w:num>
  <w:num w:numId="33">
    <w:abstractNumId w:val="24"/>
  </w:num>
  <w:num w:numId="34">
    <w:abstractNumId w:val="39"/>
  </w:num>
  <w:num w:numId="35">
    <w:abstractNumId w:val="15"/>
  </w:num>
  <w:num w:numId="36">
    <w:abstractNumId w:val="4"/>
  </w:num>
  <w:num w:numId="37">
    <w:abstractNumId w:val="16"/>
  </w:num>
  <w:num w:numId="38">
    <w:abstractNumId w:val="41"/>
  </w:num>
  <w:num w:numId="39">
    <w:abstractNumId w:val="42"/>
  </w:num>
  <w:num w:numId="40">
    <w:abstractNumId w:val="40"/>
  </w:num>
  <w:num w:numId="41">
    <w:abstractNumId w:val="2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9E"/>
    <w:rsid w:val="00033087"/>
    <w:rsid w:val="000724ED"/>
    <w:rsid w:val="00096972"/>
    <w:rsid w:val="000F507C"/>
    <w:rsid w:val="00112F01"/>
    <w:rsid w:val="001D51E7"/>
    <w:rsid w:val="002642A6"/>
    <w:rsid w:val="002D1122"/>
    <w:rsid w:val="002D2569"/>
    <w:rsid w:val="00347CB5"/>
    <w:rsid w:val="0038635B"/>
    <w:rsid w:val="003B3BCE"/>
    <w:rsid w:val="00470EF6"/>
    <w:rsid w:val="004B564A"/>
    <w:rsid w:val="004D2C63"/>
    <w:rsid w:val="00501CEA"/>
    <w:rsid w:val="005149CF"/>
    <w:rsid w:val="005A7C3F"/>
    <w:rsid w:val="005C79FD"/>
    <w:rsid w:val="005E55AB"/>
    <w:rsid w:val="00645EED"/>
    <w:rsid w:val="007238DA"/>
    <w:rsid w:val="00772610"/>
    <w:rsid w:val="007A3E48"/>
    <w:rsid w:val="00803FFD"/>
    <w:rsid w:val="008108E9"/>
    <w:rsid w:val="00860F45"/>
    <w:rsid w:val="008D4F0A"/>
    <w:rsid w:val="00915280"/>
    <w:rsid w:val="00963331"/>
    <w:rsid w:val="00970E4F"/>
    <w:rsid w:val="00A22FDF"/>
    <w:rsid w:val="00A275B8"/>
    <w:rsid w:val="00AC5B75"/>
    <w:rsid w:val="00AE4A35"/>
    <w:rsid w:val="00AE51E0"/>
    <w:rsid w:val="00AF1CCA"/>
    <w:rsid w:val="00AF5C1C"/>
    <w:rsid w:val="00B16A9F"/>
    <w:rsid w:val="00B24456"/>
    <w:rsid w:val="00B7146F"/>
    <w:rsid w:val="00B94B9E"/>
    <w:rsid w:val="00BC46E5"/>
    <w:rsid w:val="00C46102"/>
    <w:rsid w:val="00C56418"/>
    <w:rsid w:val="00C57E2F"/>
    <w:rsid w:val="00CD004A"/>
    <w:rsid w:val="00D83A5E"/>
    <w:rsid w:val="00D9103F"/>
    <w:rsid w:val="00D9563A"/>
    <w:rsid w:val="00DA0054"/>
    <w:rsid w:val="00E00CE4"/>
    <w:rsid w:val="00E03275"/>
    <w:rsid w:val="00E33533"/>
    <w:rsid w:val="00E5292D"/>
    <w:rsid w:val="00F054EA"/>
    <w:rsid w:val="00F35AAD"/>
    <w:rsid w:val="00F977A5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3FF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3FFD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03FFD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3FF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3FFD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03FFD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4FEA-BDA8-4637-AEE2-DDB77CC4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20</cp:revision>
  <cp:lastPrinted>2018-07-05T10:39:00Z</cp:lastPrinted>
  <dcterms:created xsi:type="dcterms:W3CDTF">2018-07-05T07:20:00Z</dcterms:created>
  <dcterms:modified xsi:type="dcterms:W3CDTF">2018-07-17T10:04:00Z</dcterms:modified>
</cp:coreProperties>
</file>