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F71BE6">
        <w:rPr>
          <w:rFonts w:ascii="Arial" w:hAnsi="Arial" w:cs="Arial"/>
          <w:color w:val="FF0000"/>
          <w:highlight w:val="yellow"/>
        </w:rPr>
        <w:t>1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71BE6">
        <w:rPr>
          <w:rFonts w:ascii="Arial" w:hAnsi="Arial" w:cs="Arial"/>
          <w:color w:val="FF0000"/>
          <w:highlight w:val="yellow"/>
        </w:rPr>
        <w:t>6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GoBack"/>
      <w:bookmarkEnd w:id="0"/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F71BE6">
        <w:rPr>
          <w:rFonts w:ascii="Times New Roman" w:hAnsi="Times New Roman" w:cs="Times New Roman"/>
          <w:color w:val="FF0000"/>
        </w:rPr>
        <w:t>13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F71BE6">
        <w:rPr>
          <w:rFonts w:ascii="Times New Roman" w:hAnsi="Times New Roman" w:cs="Times New Roman"/>
          <w:color w:val="FF0000"/>
        </w:rPr>
        <w:t>D</w:t>
      </w:r>
      <w:r w:rsidR="00F71BE6" w:rsidRPr="00F71BE6">
        <w:rPr>
          <w:rFonts w:ascii="Times New Roman" w:hAnsi="Times New Roman" w:cs="Times New Roman"/>
          <w:color w:val="FF0000"/>
        </w:rPr>
        <w:t>ostawa</w:t>
      </w:r>
      <w:r w:rsidR="00F71BE6" w:rsidRPr="00F71BE6">
        <w:rPr>
          <w:rFonts w:ascii="Times New Roman" w:hAnsi="Times New Roman" w:cs="Times New Roman"/>
          <w:color w:val="FF0000"/>
        </w:rPr>
        <w:t xml:space="preserve"> leków (oraz produktów o statusie środków spożywczych specjalnego przeznaczenia żywieniowego i utensyliów aptecznych) do Szpitala Klinicznego im. K. </w:t>
      </w:r>
      <w:proofErr w:type="spellStart"/>
      <w:r w:rsidR="00F71BE6" w:rsidRPr="00F71BE6">
        <w:rPr>
          <w:rFonts w:ascii="Times New Roman" w:hAnsi="Times New Roman" w:cs="Times New Roman"/>
          <w:color w:val="FF0000"/>
        </w:rPr>
        <w:t>Jonschera</w:t>
      </w:r>
      <w:proofErr w:type="spellEnd"/>
      <w:r w:rsidR="00F71BE6" w:rsidRPr="00F71BE6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E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849E-ECC5-4D9B-8134-5463ACDA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11</cp:revision>
  <cp:lastPrinted>2019-04-02T10:59:00Z</cp:lastPrinted>
  <dcterms:created xsi:type="dcterms:W3CDTF">2019-04-02T11:01:00Z</dcterms:created>
  <dcterms:modified xsi:type="dcterms:W3CDTF">2019-04-12T11:49:00Z</dcterms:modified>
</cp:coreProperties>
</file>