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C2" w:rsidRPr="008930C2" w:rsidRDefault="008930C2" w:rsidP="008930C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30C2">
        <w:rPr>
          <w:rFonts w:ascii="Times New Roman" w:hAnsi="Times New Roman"/>
          <w:b/>
          <w:sz w:val="28"/>
          <w:szCs w:val="28"/>
        </w:rPr>
        <w:t>Załącznik</w:t>
      </w:r>
      <w:r>
        <w:rPr>
          <w:rFonts w:ascii="Times New Roman" w:hAnsi="Times New Roman"/>
          <w:b/>
          <w:sz w:val="28"/>
          <w:szCs w:val="28"/>
        </w:rPr>
        <w:t xml:space="preserve"> nr 1 - formularz ofertowy (PN 10</w:t>
      </w:r>
      <w:r w:rsidRPr="008930C2">
        <w:rPr>
          <w:rFonts w:ascii="Times New Roman" w:hAnsi="Times New Roman"/>
          <w:b/>
          <w:sz w:val="28"/>
          <w:szCs w:val="28"/>
        </w:rPr>
        <w:t xml:space="preserve">/17) </w:t>
      </w:r>
    </w:p>
    <w:p w:rsidR="008930C2" w:rsidRPr="00B229E0" w:rsidRDefault="00B229E0" w:rsidP="008930C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29E0">
        <w:rPr>
          <w:rFonts w:ascii="Times New Roman" w:hAnsi="Times New Roman"/>
          <w:b/>
          <w:sz w:val="24"/>
          <w:szCs w:val="24"/>
        </w:rPr>
        <w:t>WADIUM: 30 000,00 PLN</w:t>
      </w:r>
    </w:p>
    <w:p w:rsidR="008930C2" w:rsidRDefault="008930C2" w:rsidP="008930C2">
      <w:pPr>
        <w:tabs>
          <w:tab w:val="left" w:pos="0"/>
        </w:tabs>
        <w:spacing w:after="0" w:line="240" w:lineRule="auto"/>
        <w:rPr>
          <w:bCs/>
          <w:i/>
          <w:sz w:val="20"/>
          <w:szCs w:val="20"/>
        </w:rPr>
      </w:pPr>
    </w:p>
    <w:p w:rsidR="00B229E0" w:rsidRPr="008930C2" w:rsidRDefault="00B229E0" w:rsidP="008930C2">
      <w:pPr>
        <w:tabs>
          <w:tab w:val="left" w:pos="0"/>
        </w:tabs>
        <w:spacing w:after="0" w:line="240" w:lineRule="auto"/>
        <w:rPr>
          <w:bCs/>
          <w:i/>
          <w:sz w:val="20"/>
          <w:szCs w:val="20"/>
        </w:rPr>
      </w:pPr>
    </w:p>
    <w:p w:rsidR="008930C2" w:rsidRPr="008930C2" w:rsidRDefault="008930C2" w:rsidP="008930C2">
      <w:pPr>
        <w:pStyle w:val="Nagwek2"/>
        <w:jc w:val="left"/>
        <w:rPr>
          <w:rFonts w:ascii="Times New Roman" w:eastAsia="Arial Unicode MS" w:hAnsi="Times New Roman"/>
          <w:b w:val="0"/>
          <w:bCs/>
          <w:i/>
          <w:sz w:val="20"/>
        </w:rPr>
      </w:pPr>
      <w:r w:rsidRPr="008930C2">
        <w:rPr>
          <w:rFonts w:ascii="Times New Roman" w:hAnsi="Times New Roman"/>
          <w:b w:val="0"/>
          <w:bCs/>
          <w:i/>
          <w:sz w:val="20"/>
        </w:rPr>
        <w:t>...................................</w:t>
      </w:r>
    </w:p>
    <w:p w:rsidR="008930C2" w:rsidRPr="008930C2" w:rsidRDefault="008930C2" w:rsidP="008930C2">
      <w:pPr>
        <w:pStyle w:val="Tekstpodstawowy2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930C2">
        <w:rPr>
          <w:rFonts w:ascii="Times New Roman" w:hAnsi="Times New Roman"/>
          <w:i/>
          <w:sz w:val="20"/>
          <w:szCs w:val="20"/>
        </w:rPr>
        <w:t>(pieczęć Wykonawcy)</w:t>
      </w:r>
    </w:p>
    <w:p w:rsidR="008930C2" w:rsidRPr="008930C2" w:rsidRDefault="008930C2" w:rsidP="00893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0C2">
        <w:rPr>
          <w:rFonts w:ascii="Times New Roman" w:hAnsi="Times New Roman"/>
          <w:b/>
          <w:sz w:val="28"/>
          <w:szCs w:val="28"/>
        </w:rPr>
        <w:t xml:space="preserve">Dostawa </w:t>
      </w:r>
      <w:r w:rsidR="00A353F7">
        <w:rPr>
          <w:rFonts w:ascii="Times New Roman" w:hAnsi="Times New Roman"/>
          <w:b/>
          <w:sz w:val="28"/>
          <w:szCs w:val="28"/>
        </w:rPr>
        <w:t xml:space="preserve">osobistych </w:t>
      </w:r>
      <w:r w:rsidRPr="008930C2">
        <w:rPr>
          <w:rFonts w:ascii="Times New Roman" w:hAnsi="Times New Roman"/>
          <w:b/>
          <w:sz w:val="28"/>
          <w:szCs w:val="28"/>
        </w:rPr>
        <w:t>pomp insulinowych dla dzieci</w:t>
      </w:r>
    </w:p>
    <w:p w:rsidR="002A5DBF" w:rsidRPr="008930C2" w:rsidRDefault="002A5DBF" w:rsidP="008930C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tbl>
      <w:tblPr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45"/>
        <w:gridCol w:w="1228"/>
        <w:gridCol w:w="1718"/>
        <w:gridCol w:w="824"/>
        <w:gridCol w:w="2218"/>
        <w:gridCol w:w="2356"/>
      </w:tblGrid>
      <w:tr w:rsidR="002C588C" w:rsidTr="002C588C">
        <w:trPr>
          <w:trHeight w:val="864"/>
        </w:trPr>
        <w:tc>
          <w:tcPr>
            <w:tcW w:w="3945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ASORTYMENT</w:t>
            </w:r>
          </w:p>
        </w:tc>
        <w:tc>
          <w:tcPr>
            <w:tcW w:w="1228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ILOŚĆ</w:t>
            </w:r>
          </w:p>
        </w:tc>
        <w:tc>
          <w:tcPr>
            <w:tcW w:w="1718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CENA</w:t>
            </w:r>
          </w:p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</w:t>
            </w:r>
          </w:p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SZT.</w:t>
            </w:r>
          </w:p>
        </w:tc>
        <w:tc>
          <w:tcPr>
            <w:tcW w:w="824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VAT</w:t>
            </w:r>
          </w:p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 %</w:t>
            </w:r>
          </w:p>
        </w:tc>
        <w:tc>
          <w:tcPr>
            <w:tcW w:w="2218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WARTOŚĆ</w:t>
            </w:r>
          </w:p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</w:t>
            </w:r>
          </w:p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ZAMÓWIENIA</w:t>
            </w:r>
          </w:p>
        </w:tc>
        <w:tc>
          <w:tcPr>
            <w:tcW w:w="2356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WARTOŚĆ</w:t>
            </w:r>
          </w:p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BRUTTO</w:t>
            </w:r>
          </w:p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ZAMÓWIENIA</w:t>
            </w:r>
          </w:p>
        </w:tc>
      </w:tr>
      <w:tr w:rsidR="002C588C" w:rsidTr="002C588C">
        <w:trPr>
          <w:trHeight w:val="1128"/>
        </w:trPr>
        <w:tc>
          <w:tcPr>
            <w:tcW w:w="3945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Osobista pompa insulinowa (fabrycznie nowa) dla dzieci</w:t>
            </w:r>
          </w:p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2C588C" w:rsidRPr="00F36FB0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 w:rsidRPr="008930C2">
              <w:rPr>
                <w:rFonts w:ascii="Times New Roman" w:hAnsi="Times New Roman"/>
                <w:sz w:val="24"/>
              </w:rPr>
              <w:t xml:space="preserve"> szt.</w:t>
            </w:r>
          </w:p>
        </w:tc>
        <w:tc>
          <w:tcPr>
            <w:tcW w:w="1718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8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2C588C" w:rsidRDefault="002C588C" w:rsidP="00B2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267C4" w:rsidRPr="008930C2" w:rsidRDefault="003267C4" w:rsidP="008930C2">
      <w:pPr>
        <w:pStyle w:val="Kolorowalistaakcent11"/>
        <w:spacing w:after="0" w:line="240" w:lineRule="auto"/>
        <w:rPr>
          <w:rFonts w:ascii="Times New Roman" w:hAnsi="Times New Roman"/>
        </w:rPr>
      </w:pPr>
      <w:r w:rsidRPr="008930C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7C4" w:rsidRPr="0079209F" w:rsidRDefault="003267C4" w:rsidP="002823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76F" w:rsidRPr="002C588C" w:rsidRDefault="00587F86" w:rsidP="002C5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88C">
        <w:rPr>
          <w:rFonts w:ascii="Times New Roman" w:hAnsi="Times New Roman"/>
          <w:b/>
          <w:sz w:val="24"/>
          <w:szCs w:val="24"/>
        </w:rPr>
        <w:t>PARAMETRY TECHNICZNE -</w:t>
      </w:r>
      <w:r w:rsidR="008930C2" w:rsidRPr="002C588C">
        <w:rPr>
          <w:rFonts w:ascii="Times New Roman" w:hAnsi="Times New Roman"/>
          <w:b/>
          <w:sz w:val="24"/>
          <w:szCs w:val="24"/>
        </w:rPr>
        <w:t xml:space="preserve"> </w:t>
      </w:r>
      <w:r w:rsidR="003267C4" w:rsidRPr="002C588C">
        <w:rPr>
          <w:rFonts w:ascii="Times New Roman" w:hAnsi="Times New Roman"/>
          <w:b/>
          <w:sz w:val="24"/>
          <w:szCs w:val="24"/>
        </w:rPr>
        <w:t xml:space="preserve">WARUNKI I PARAMETRY POMP INSULINOWYCH </w:t>
      </w:r>
      <w:r w:rsidR="0073576F" w:rsidRPr="002C588C">
        <w:rPr>
          <w:rFonts w:ascii="Times New Roman" w:hAnsi="Times New Roman"/>
          <w:b/>
          <w:sz w:val="24"/>
          <w:szCs w:val="24"/>
        </w:rPr>
        <w:t>WYMAGANE</w:t>
      </w:r>
      <w:r w:rsidR="002C588C">
        <w:rPr>
          <w:rFonts w:ascii="Times New Roman" w:hAnsi="Times New Roman"/>
          <w:b/>
          <w:sz w:val="24"/>
          <w:szCs w:val="24"/>
        </w:rPr>
        <w:t xml:space="preserve"> (GRANICZNE)</w:t>
      </w:r>
      <w:r w:rsidR="0073576F" w:rsidRPr="002C588C">
        <w:rPr>
          <w:rFonts w:ascii="Times New Roman" w:hAnsi="Times New Roman"/>
          <w:b/>
          <w:sz w:val="24"/>
          <w:szCs w:val="24"/>
        </w:rPr>
        <w:t xml:space="preserve"> ORAZ O</w:t>
      </w:r>
      <w:r w:rsidR="002C588C">
        <w:rPr>
          <w:rFonts w:ascii="Times New Roman" w:hAnsi="Times New Roman"/>
          <w:b/>
          <w:sz w:val="24"/>
          <w:szCs w:val="24"/>
        </w:rPr>
        <w:t>CENIANE</w:t>
      </w:r>
      <w:r w:rsidR="0073576F" w:rsidRPr="002C588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51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0"/>
        <w:gridCol w:w="2780"/>
        <w:gridCol w:w="4571"/>
        <w:gridCol w:w="142"/>
        <w:gridCol w:w="1276"/>
        <w:gridCol w:w="142"/>
        <w:gridCol w:w="2268"/>
        <w:gridCol w:w="425"/>
        <w:gridCol w:w="1255"/>
        <w:gridCol w:w="10"/>
        <w:gridCol w:w="11"/>
        <w:gridCol w:w="1063"/>
        <w:gridCol w:w="10"/>
      </w:tblGrid>
      <w:tr w:rsidR="0079209F" w:rsidRPr="0079209F" w:rsidTr="002C588C">
        <w:trPr>
          <w:trHeight w:val="563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805546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09F">
              <w:rPr>
                <w:rFonts w:ascii="Times New Roman" w:hAnsi="Times New Roman" w:cs="Times New Roman"/>
                <w:b/>
                <w:bCs/>
              </w:rPr>
              <w:t>PARAMETRY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546" w:rsidRPr="0079209F" w:rsidRDefault="00805546" w:rsidP="0073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09F">
              <w:rPr>
                <w:rFonts w:ascii="Times New Roman" w:hAnsi="Times New Roman"/>
                <w:b/>
                <w:bCs/>
                <w:sz w:val="20"/>
                <w:szCs w:val="20"/>
              </w:rPr>
              <w:t>WYMOGI</w:t>
            </w:r>
          </w:p>
          <w:p w:rsidR="0073576F" w:rsidRPr="0079209F" w:rsidRDefault="00805546" w:rsidP="0073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09F">
              <w:rPr>
                <w:rFonts w:ascii="Times New Roman" w:hAnsi="Times New Roman"/>
                <w:b/>
                <w:bCs/>
                <w:sz w:val="20"/>
                <w:szCs w:val="20"/>
              </w:rPr>
              <w:t>(warunki/ parametry graniczne)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546" w:rsidRDefault="00805546" w:rsidP="00735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09F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  <w:r w:rsidR="002C588C">
              <w:rPr>
                <w:rFonts w:ascii="Times New Roman" w:hAnsi="Times New Roman"/>
                <w:b/>
                <w:sz w:val="20"/>
                <w:szCs w:val="20"/>
              </w:rPr>
              <w:t xml:space="preserve"> przez Wykonawcę</w:t>
            </w:r>
          </w:p>
          <w:p w:rsidR="0073576F" w:rsidRPr="0079209F" w:rsidRDefault="002C588C" w:rsidP="002C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Odpowiedź: </w:t>
            </w:r>
            <w:r w:rsidR="0073576F">
              <w:rPr>
                <w:rFonts w:ascii="Times New Roman" w:hAnsi="Times New Roman"/>
                <w:b/>
                <w:bCs/>
                <w:sz w:val="20"/>
                <w:szCs w:val="20"/>
              </w:rPr>
              <w:t>TAK/NIE</w:t>
            </w:r>
          </w:p>
          <w:p w:rsidR="0073576F" w:rsidRPr="002078B0" w:rsidRDefault="00805546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78B0">
              <w:rPr>
                <w:rFonts w:ascii="Times New Roman" w:hAnsi="Times New Roman"/>
                <w:b/>
                <w:sz w:val="20"/>
                <w:szCs w:val="20"/>
              </w:rPr>
              <w:t>(wypełnia Wykonawca</w:t>
            </w:r>
            <w:r w:rsidR="002C588C" w:rsidRPr="002078B0">
              <w:rPr>
                <w:rFonts w:ascii="Times New Roman" w:hAnsi="Times New Roman"/>
                <w:b/>
                <w:sz w:val="20"/>
                <w:szCs w:val="20"/>
              </w:rPr>
              <w:t xml:space="preserve"> – dodatkowo należy opisać</w:t>
            </w:r>
            <w:r w:rsidRPr="002078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3576F" w:rsidRDefault="00805546" w:rsidP="00735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09F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rPr>
          <w:trHeight w:val="411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Nazwa pompy insulinowej/model/ Producent /Urządzenie fabrycznie nowe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8930C2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rPr>
          <w:trHeight w:val="388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Rok produkcji: 201</w:t>
            </w:r>
            <w:r w:rsidR="0016234A" w:rsidRPr="007920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rPr>
          <w:trHeight w:val="388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pacing w:val="-5"/>
                <w:sz w:val="20"/>
                <w:szCs w:val="20"/>
              </w:rPr>
              <w:t>Masa pompy z baterią i pojemnikiem na insulinę  [g]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pacing w:val="-6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Zatrzymanie pompy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Alarm informujący o zatrzymaniu pompy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rPr>
          <w:cantSplit/>
          <w:trHeight w:val="199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Blokada pompy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Wymagana elektroniczna blokada klawiszy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62708A">
        <w:trPr>
          <w:cantSplit/>
          <w:trHeight w:val="260"/>
        </w:trPr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Programowanie bolusa:</w:t>
            </w:r>
          </w:p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lastRenderedPageBreak/>
              <w:t>Prostego/Standard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Dokładność nie mniejsza niż 0,1 j/bolus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62708A">
        <w:trPr>
          <w:cantSplit/>
        </w:trPr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Przedłużonego/</w:t>
            </w:r>
          </w:p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Prostokątny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Dokładność nie mniejsza niż 0,1 j/bolus</w:t>
            </w:r>
            <w:r w:rsidRPr="0079209F">
              <w:rPr>
                <w:rFonts w:ascii="Times New Roman" w:hAnsi="Times New Roman"/>
                <w:sz w:val="20"/>
                <w:szCs w:val="20"/>
              </w:rPr>
              <w:br/>
              <w:t>Maksymalny czas trwania bolusa nie mniej niż 7 godzin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62708A">
        <w:trPr>
          <w:cantSplit/>
        </w:trPr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Złożony/podwójny/wielofalowy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Dokładność nie mniejsza niż 0,1 j/bolus</w:t>
            </w:r>
          </w:p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Maksymalny czas trwania bolusa nie mniej niż 7 godzin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rPr>
          <w:cantSplit/>
        </w:trPr>
        <w:tc>
          <w:tcPr>
            <w:tcW w:w="1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Czasowa zmiana bazy/dawki podstawowej:</w:t>
            </w:r>
          </w:p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Ustawiania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Możliwe procentowe lub jednostkowe zwiększenie lub zmniejszenie dawki bazowej, co 30 min., z automatycznym powrotem do wyjściowego wlewu podstawowego  po zaprogramowanym  czasie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rPr>
          <w:cantSplit/>
          <w:trHeight w:val="518"/>
        </w:trPr>
        <w:tc>
          <w:tcPr>
            <w:tcW w:w="1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Informacja o aktywnej dawce podstawowej (baza)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Dostępna z pozycji ekranu głównego lub przywołana za pomocą 1 przycisku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rPr>
          <w:cantSplit/>
          <w:trHeight w:val="371"/>
        </w:trPr>
        <w:tc>
          <w:tcPr>
            <w:tcW w:w="1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Do 24 godz.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rPr>
          <w:cantSplit/>
        </w:trPr>
        <w:tc>
          <w:tcPr>
            <w:tcW w:w="1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Programowanie bazy:</w:t>
            </w:r>
          </w:p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Wprowadzanie przepływów godzinowych (ilość jednostek na godzinę)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Dokładność nie mniejsza niż 0,05j/h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rPr>
          <w:cantSplit/>
        </w:trPr>
        <w:tc>
          <w:tcPr>
            <w:tcW w:w="1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Minimum dwa dodatkowe profile bazy do wcześniejszego przygotowania z możliwością przywołania z pamięci i zastosowania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„Pamięć pompy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Historia bolusów, alarmów, dawki podstawowej, dawki dobowej, czasowej zmiany bazy, program do sczytywania danych z pompy powinien mieć jednocześnie możliwość sczytywania danych glukometrycznych oraz integracji obu informacji.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Minimum 30 dni za pomocą programu komputerowego poprzez czytnik </w:t>
            </w:r>
          </w:p>
          <w:p w:rsidR="000038CF" w:rsidRPr="0079209F" w:rsidRDefault="000038CF" w:rsidP="0073576F">
            <w:pPr>
              <w:pStyle w:val="Pa16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Firma dostarcza darmowy program i urządzenia konieczne do sczytywania danych przez komputer ośrodkowi diabetologicznemu</w:t>
            </w:r>
            <w:r w:rsidR="008951AF">
              <w:rPr>
                <w:rFonts w:ascii="Times New Roman" w:hAnsi="Times New Roman"/>
                <w:sz w:val="20"/>
                <w:szCs w:val="20"/>
              </w:rPr>
              <w:t xml:space="preserve"> prowadzącemu terapię (linki) -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wymogi dotyczące programu komputerowego</w:t>
            </w:r>
            <w:r w:rsidR="00063042">
              <w:rPr>
                <w:rFonts w:ascii="Times New Roman" w:hAnsi="Times New Roman"/>
                <w:sz w:val="20"/>
                <w:szCs w:val="20"/>
              </w:rPr>
              <w:t xml:space="preserve"> dalej w treści załącznika nr 1.</w:t>
            </w:r>
          </w:p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9209F">
              <w:rPr>
                <w:rFonts w:ascii="Times New Roman" w:hAnsi="Times New Roman"/>
                <w:sz w:val="20"/>
                <w:szCs w:val="20"/>
                <w:u w:val="single"/>
              </w:rPr>
              <w:t>Bezpośrednio z pompy:</w:t>
            </w:r>
          </w:p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Aktualne dawki w bazie, minimum ostatnie 20 bolusów (dawki i rodzaj), całkowite dawki dobowe z ostatnich 30 dni.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09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Pa9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Kalkulator bolusa będący integralnym elementem systemu do podawania insuliny (funkcja dostępna w pompie insulinowej lub urządzeniu komunikującym się bezprzewo</w:t>
            </w:r>
            <w:r w:rsidRPr="0079209F">
              <w:rPr>
                <w:rFonts w:ascii="Times New Roman" w:hAnsi="Times New Roman"/>
                <w:sz w:val="20"/>
                <w:szCs w:val="20"/>
              </w:rPr>
              <w:softHyphen/>
              <w:t xml:space="preserve">dowo z pompą insulinową) </w:t>
            </w:r>
          </w:p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Z możliwością ustawienia w kilku przedziałach czasowych oraz z możliwością wyboru przez użytkownika ustawień:</w:t>
            </w:r>
          </w:p>
          <w:p w:rsidR="000038CF" w:rsidRPr="0079209F" w:rsidRDefault="000038CF" w:rsidP="0073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-gramy lub wymienniki węglowodanowe - WW (określeń węglowodany)</w:t>
            </w:r>
          </w:p>
          <w:p w:rsidR="000038CF" w:rsidRPr="0079209F" w:rsidRDefault="000038CF" w:rsidP="0073576F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</w:rPr>
            </w:pPr>
            <w:r w:rsidRPr="0079209F">
              <w:rPr>
                <w:rFonts w:ascii="Times New Roman" w:hAnsi="Times New Roman" w:cs="Times New Roman"/>
              </w:rPr>
              <w:t xml:space="preserve">-w kalkulatorze bolusa możliwość funkcji aktywnej insuliny z ustawieniem czasu działania insuliny przez użytkownika, która zmniejsza tylko dawkę korekcyjną bolusa insuliny. </w:t>
            </w:r>
          </w:p>
          <w:p w:rsidR="000038CF" w:rsidRPr="0079209F" w:rsidRDefault="000038CF" w:rsidP="0073576F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</w:rPr>
            </w:pPr>
            <w:r w:rsidRPr="0079209F">
              <w:rPr>
                <w:rFonts w:ascii="Times New Roman" w:hAnsi="Times New Roman" w:cs="Times New Roman"/>
              </w:rPr>
              <w:t>Możliwość ręcznego wprowadzenia pomiaru glikemii do kalku</w:t>
            </w:r>
            <w:r w:rsidRPr="0079209F">
              <w:rPr>
                <w:rFonts w:ascii="Times New Roman" w:hAnsi="Times New Roman" w:cs="Times New Roman"/>
              </w:rPr>
              <w:softHyphen/>
              <w:t xml:space="preserve">latora bolusa lub komunikacja z </w:t>
            </w:r>
            <w:proofErr w:type="spellStart"/>
            <w:r w:rsidRPr="0079209F">
              <w:rPr>
                <w:rFonts w:ascii="Times New Roman" w:hAnsi="Times New Roman" w:cs="Times New Roman"/>
              </w:rPr>
              <w:lastRenderedPageBreak/>
              <w:t>glukometrem</w:t>
            </w:r>
            <w:proofErr w:type="spellEnd"/>
            <w:r w:rsidRPr="0079209F">
              <w:rPr>
                <w:rFonts w:ascii="Times New Roman" w:hAnsi="Times New Roman" w:cs="Times New Roman"/>
              </w:rPr>
              <w:t xml:space="preserve">, do którego paski są refundowane w dniu ogłoszenia przetargu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09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lastRenderedPageBreak/>
              <w:t>Automatyczne wypełnienie drenu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 – nieograniczona ilość wypełnień drenów w ciągu doby bezpośrednio za pomocą funkcji w pompie.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 Zestawy infuzyjne</w:t>
            </w:r>
          </w:p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Wkłucia: metalowe (sztywne) oraz z tworzyw sztucznych (elastyczne) </w:t>
            </w:r>
          </w:p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Długość drenu -  co najmniej dwie długości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261"/>
        </w:trPr>
        <w:tc>
          <w:tcPr>
            <w:tcW w:w="39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Serwis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Zapewnienie kontaktu telefonicznego 24 godziny na dobę z autoryzowaną infolinią (znającą dokładnie zasady działania pompy, wszystkie możliwe alarmy, błędy)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258"/>
        </w:trPr>
        <w:tc>
          <w:tcPr>
            <w:tcW w:w="39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80410B">
            <w:pPr>
              <w:pStyle w:val="Kolorowalistaakcent11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Strona internetowa z informacjami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258"/>
        </w:trPr>
        <w:tc>
          <w:tcPr>
            <w:tcW w:w="39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Wymiana pompy w ciągu 24 godzin (dni robocze)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rPr>
          <w:cantSplit/>
          <w:trHeight w:val="258"/>
        </w:trPr>
        <w:tc>
          <w:tcPr>
            <w:tcW w:w="39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Kolorowalistaakcent11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E606FB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Przesyłka pompy na koszt firmy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Baterie-zasilanie pompy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Baterie: AAA, AA (powszechnie dostępne w placówkach handlowych tj. sieciach supermarketów, stacjach paliw, kioskach typu „RUCH” sklepach ze sprzętem AGD i RTV, aptekach)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Informacja dźwiękowa i wyświetlana na ekranie pompy o zużyciu baterii większym niż 70%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Pa16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Dodatkowe akcesoria konieczne do korzystania z osobistej pompy insulinowej </w:t>
            </w:r>
          </w:p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FD744F">
            <w:pPr>
              <w:pStyle w:val="Pa16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Dodatkowe akcesoria do osobistej pompy insulinowej, które muszą być systematycznie wymieniane zgodnie z instrukcją obsługi, producent dostarcza bezpłatnie na okres użytkowania pompy (nie dotyczy zestawów infuzyjnych, zbiorników na insulinę, baterii, etui do noszenia pompy insulinowej)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Pa96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4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Co najmniej 4 lata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01225">
              <w:rPr>
                <w:rFonts w:ascii="Times New Roman" w:hAnsi="Times New Roman"/>
                <w:sz w:val="20"/>
                <w:szCs w:val="20"/>
              </w:rPr>
              <w:t>przy awarii wymiana na nową pompę</w:t>
            </w:r>
            <w:r w:rsidR="00001225" w:rsidRPr="00001225">
              <w:rPr>
                <w:rFonts w:ascii="Times New Roman" w:hAnsi="Times New Roman"/>
                <w:sz w:val="20"/>
                <w:szCs w:val="20"/>
              </w:rPr>
              <w:t>.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W przypadku wymiany sprzętu na nowy łączny okres gwarancji trwa nie krócej niż zaproponowany w ofercie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E606FB" w:rsidRPr="0079209F" w:rsidRDefault="00E606FB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(podać)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4F" w:rsidRDefault="00FD744F" w:rsidP="00FD74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 oferowany okres gwarancji :</w:t>
            </w:r>
          </w:p>
          <w:p w:rsidR="000038CF" w:rsidRPr="00FD744F" w:rsidRDefault="00FD744F" w:rsidP="00FD74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4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…… miesięcy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Menu/język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W pełnym zakresie w języku polskim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Instrukcja obsługi pompy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W pełnym zakresie język polski, w instrukcji muszą być opisane wszystkie komunikaty wyświetlane przez pompę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2823FA">
            <w:pPr>
              <w:snapToGrid w:val="0"/>
              <w:rPr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9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Zakres temperatury pracy, minimalny zakres +5  do + 40  [</w:t>
            </w:r>
            <w:proofErr w:type="spellStart"/>
            <w:r w:rsidRPr="0079209F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79209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0038CF" w:rsidRPr="0079209F" w:rsidRDefault="000038CF" w:rsidP="0073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64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lastRenderedPageBreak/>
              <w:t>Alarm dźwiękowy (tonowy)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43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ind w:right="590" w:hanging="5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Alarm wibracyjny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pacing w:val="-5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ind w:right="470" w:hanging="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pacing w:val="-2"/>
                <w:sz w:val="20"/>
                <w:szCs w:val="20"/>
              </w:rPr>
              <w:t>Możliwość wyłączenia alarmu dźwiękowego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45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Zestawy infuzyjne (dostarczane przy dostawie) min 4 szt.,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8CF" w:rsidRPr="0079209F" w:rsidRDefault="000038CF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45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209F">
              <w:rPr>
                <w:rFonts w:ascii="Times New Roman" w:hAnsi="Times New Roman"/>
                <w:sz w:val="20"/>
                <w:szCs w:val="20"/>
              </w:rPr>
              <w:t>Serter</w:t>
            </w:r>
            <w:proofErr w:type="spellEnd"/>
            <w:r w:rsidRPr="0079209F">
              <w:rPr>
                <w:rFonts w:ascii="Times New Roman" w:hAnsi="Times New Roman"/>
                <w:sz w:val="20"/>
                <w:szCs w:val="20"/>
              </w:rPr>
              <w:t xml:space="preserve"> do zakładania zestawów infuzyjnych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6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Zbiorniki na insulinę (dostarczane przy dostawie) min 4 szt.,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3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Baterie zapasowe (dostarczane przy dostawie) min. 2 szt.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53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Etui ochronne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79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Dostępność zestawów infuzyjnych w punktach sprzedaży na terenie całego kraju (minimum w miastach wojewódzkich)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49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Odbiornik na każdą pompę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3B2E" w:rsidRPr="0079209F" w:rsidRDefault="00603B2E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Sensory do ciągłego monitorowania glikemii (dostarczane przy dostawie)  - 2 sztuki na transmiter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3B2E" w:rsidRPr="0079209F" w:rsidRDefault="00603B2E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1 transmiter na 5 pomp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3B2E" w:rsidRPr="0079209F" w:rsidRDefault="00603B2E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Program komputerowy zintegrowany do sczytywania pamięci pompy i ciągłego monitorowania glikemii wg załącznika 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2E" w:rsidRPr="0079209F" w:rsidRDefault="00603B2E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3B2E" w:rsidRPr="0079209F" w:rsidRDefault="00603B2E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79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Wykonawca zapewnia szkolenie z obsługi pompy (każdego</w:t>
            </w:r>
            <w:r w:rsidRPr="0079209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 xml:space="preserve">pacjenta otrzymującego pompę)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CF" w:rsidRPr="0079209F" w:rsidRDefault="000038CF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38CF" w:rsidRPr="0079209F" w:rsidRDefault="000038CF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9F" w:rsidRPr="0079209F" w:rsidTr="002C58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79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CA2" w:rsidRPr="0079209F" w:rsidRDefault="00185F49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b/>
                <w:sz w:val="20"/>
                <w:szCs w:val="20"/>
              </w:rPr>
              <w:t>Przenośny z</w:t>
            </w:r>
            <w:r w:rsidR="00F00DA3" w:rsidRPr="0079209F">
              <w:rPr>
                <w:rFonts w:ascii="Times New Roman" w:hAnsi="Times New Roman"/>
                <w:b/>
                <w:sz w:val="20"/>
                <w:szCs w:val="20"/>
              </w:rPr>
              <w:t>estaw komputerowy</w:t>
            </w:r>
            <w:r w:rsidR="00F00DA3" w:rsidRPr="00792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4571" w:rsidRPr="0079209F">
              <w:rPr>
                <w:rFonts w:ascii="Times New Roman" w:hAnsi="Times New Roman"/>
                <w:sz w:val="20"/>
                <w:szCs w:val="20"/>
              </w:rPr>
              <w:t xml:space="preserve">typu laptop </w:t>
            </w:r>
            <w:r w:rsidR="00F00DA3" w:rsidRPr="0079209F">
              <w:rPr>
                <w:rFonts w:ascii="Times New Roman" w:hAnsi="Times New Roman"/>
                <w:sz w:val="20"/>
                <w:szCs w:val="20"/>
              </w:rPr>
              <w:t>do sczytywania pamięci pomp insulinowych za pomocą dedykowanego programu, o którym mowa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:</w:t>
            </w:r>
            <w:r w:rsidR="00F00DA3" w:rsidRPr="00792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6097">
              <w:rPr>
                <w:rFonts w:ascii="Times New Roman" w:hAnsi="Times New Roman"/>
                <w:sz w:val="20"/>
                <w:szCs w:val="20"/>
              </w:rPr>
              <w:t>2 szt.</w:t>
            </w:r>
            <w:r w:rsidR="00D53E35" w:rsidRPr="00792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0DA3" w:rsidRPr="0079209F" w:rsidRDefault="00F00DA3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9209F">
              <w:rPr>
                <w:rFonts w:ascii="Times New Roman" w:hAnsi="Times New Roman"/>
                <w:sz w:val="20"/>
                <w:szCs w:val="20"/>
                <w:u w:val="single"/>
              </w:rPr>
              <w:t>Specyfikacja komputera:</w:t>
            </w:r>
            <w:r w:rsidR="00BC4571" w:rsidRPr="007920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nie gorsza niż </w:t>
            </w:r>
          </w:p>
          <w:p w:rsidR="00F00DA3" w:rsidRPr="0079209F" w:rsidRDefault="00F00DA3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- procesor </w:t>
            </w:r>
            <w:r w:rsidR="00330CA2" w:rsidRPr="0079209F">
              <w:rPr>
                <w:rFonts w:ascii="Times New Roman" w:hAnsi="Times New Roman"/>
                <w:sz w:val="20"/>
                <w:szCs w:val="20"/>
              </w:rPr>
              <w:t>min</w:t>
            </w:r>
            <w:r w:rsidR="00314B03" w:rsidRPr="0079209F">
              <w:rPr>
                <w:rFonts w:ascii="Times New Roman" w:hAnsi="Times New Roman"/>
                <w:sz w:val="20"/>
                <w:szCs w:val="20"/>
              </w:rPr>
              <w:t xml:space="preserve"> Intel </w:t>
            </w:r>
            <w:r w:rsidR="00330CA2" w:rsidRPr="00792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i5</w:t>
            </w:r>
          </w:p>
          <w:p w:rsidR="00F00DA3" w:rsidRPr="0079209F" w:rsidRDefault="00F00DA3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- RAM min. </w:t>
            </w:r>
            <w:r w:rsidR="00330CA2" w:rsidRPr="0079209F">
              <w:rPr>
                <w:rFonts w:ascii="Times New Roman" w:hAnsi="Times New Roman"/>
                <w:sz w:val="20"/>
                <w:szCs w:val="20"/>
              </w:rPr>
              <w:t>8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 xml:space="preserve"> GB</w:t>
            </w:r>
          </w:p>
          <w:p w:rsidR="00F00DA3" w:rsidRPr="0079209F" w:rsidRDefault="00F00DA3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- dyski: SSD </w:t>
            </w:r>
            <w:r w:rsidR="00330CA2" w:rsidRPr="0079209F">
              <w:rPr>
                <w:rFonts w:ascii="Times New Roman" w:hAnsi="Times New Roman"/>
                <w:sz w:val="20"/>
                <w:szCs w:val="20"/>
              </w:rPr>
              <w:t>min</w:t>
            </w:r>
            <w:r w:rsidR="00601B9D">
              <w:rPr>
                <w:rFonts w:ascii="Times New Roman" w:hAnsi="Times New Roman"/>
                <w:sz w:val="20"/>
                <w:szCs w:val="20"/>
              </w:rPr>
              <w:t>.</w:t>
            </w:r>
            <w:r w:rsidR="00330CA2" w:rsidRPr="0079209F">
              <w:rPr>
                <w:rFonts w:ascii="Times New Roman" w:hAnsi="Times New Roman"/>
                <w:sz w:val="20"/>
                <w:szCs w:val="20"/>
              </w:rPr>
              <w:t xml:space="preserve"> 250Gb</w:t>
            </w:r>
          </w:p>
          <w:p w:rsidR="00F00DA3" w:rsidRPr="0079209F" w:rsidRDefault="00F00DA3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- nagrywarka DVD</w:t>
            </w:r>
          </w:p>
          <w:p w:rsidR="00F00DA3" w:rsidRPr="0079209F" w:rsidRDefault="00F00DA3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30CA2" w:rsidRPr="0079209F">
              <w:rPr>
                <w:rFonts w:ascii="Times New Roman" w:hAnsi="Times New Roman"/>
                <w:sz w:val="20"/>
                <w:szCs w:val="20"/>
              </w:rPr>
              <w:t>min</w:t>
            </w:r>
            <w:r w:rsidR="001D5AAB">
              <w:rPr>
                <w:rFonts w:ascii="Times New Roman" w:hAnsi="Times New Roman"/>
                <w:sz w:val="20"/>
                <w:szCs w:val="20"/>
              </w:rPr>
              <w:t>.</w:t>
            </w:r>
            <w:r w:rsidR="00330CA2" w:rsidRPr="0079209F">
              <w:rPr>
                <w:rFonts w:ascii="Times New Roman" w:hAnsi="Times New Roman"/>
                <w:sz w:val="20"/>
                <w:szCs w:val="20"/>
              </w:rPr>
              <w:t xml:space="preserve"> 4 pory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USB</w:t>
            </w:r>
          </w:p>
          <w:p w:rsidR="00F00DA3" w:rsidRPr="0079209F" w:rsidRDefault="00F00DA3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9209F">
              <w:rPr>
                <w:rFonts w:ascii="Times New Roman" w:hAnsi="Times New Roman"/>
                <w:sz w:val="20"/>
                <w:szCs w:val="20"/>
                <w:u w:val="single"/>
              </w:rPr>
              <w:t>Oprogramowanie:</w:t>
            </w:r>
          </w:p>
          <w:p w:rsidR="00F00DA3" w:rsidRPr="0079209F" w:rsidRDefault="00F00DA3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- system operacyjny </w:t>
            </w:r>
            <w:r w:rsidR="006D304A" w:rsidRPr="0079209F">
              <w:rPr>
                <w:rFonts w:ascii="Times New Roman" w:hAnsi="Times New Roman"/>
                <w:sz w:val="20"/>
                <w:szCs w:val="20"/>
              </w:rPr>
              <w:t xml:space="preserve">min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Windows</w:t>
            </w:r>
          </w:p>
          <w:p w:rsidR="00F00DA3" w:rsidRPr="0079209F" w:rsidRDefault="00F00DA3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lastRenderedPageBreak/>
              <w:t>- Microsoft Office standard</w:t>
            </w:r>
            <w:r w:rsidR="006D304A" w:rsidRPr="0079209F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  <w:r w:rsidR="00B655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DA3" w:rsidRPr="008930C2" w:rsidRDefault="00F00DA3" w:rsidP="007357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Monitor </w:t>
            </w:r>
            <w:r w:rsidR="00330CA2" w:rsidRPr="0079209F">
              <w:rPr>
                <w:rFonts w:ascii="Times New Roman" w:hAnsi="Times New Roman"/>
                <w:sz w:val="20"/>
                <w:szCs w:val="20"/>
                <w:u w:val="single"/>
              </w:rPr>
              <w:t>min</w:t>
            </w:r>
            <w:r w:rsidR="00B6556C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330CA2" w:rsidRPr="007920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15</w:t>
            </w:r>
            <w:r w:rsidRPr="0079209F">
              <w:rPr>
                <w:rFonts w:ascii="Times New Roman" w:hAnsi="Times New Roman"/>
                <w:sz w:val="20"/>
                <w:szCs w:val="20"/>
                <w:u w:val="single"/>
              </w:rPr>
              <w:t>’’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DA3" w:rsidRPr="0079209F" w:rsidRDefault="00F00DA3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DA3" w:rsidRPr="0079209F" w:rsidRDefault="00F00DA3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DA3" w:rsidRPr="0079209F" w:rsidRDefault="00F00DA3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00DA3" w:rsidRPr="0079209F" w:rsidRDefault="00F00DA3" w:rsidP="0073576F">
            <w:pPr>
              <w:pStyle w:val="Tekstpodstawowy31"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6F" w:rsidRPr="0079209F" w:rsidTr="0073576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79"/>
        </w:trPr>
        <w:tc>
          <w:tcPr>
            <w:tcW w:w="140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76F" w:rsidRPr="0062708A" w:rsidRDefault="0073576F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708A">
              <w:rPr>
                <w:rFonts w:ascii="Arial" w:hAnsi="Arial" w:cs="Arial"/>
                <w:b/>
                <w:sz w:val="28"/>
                <w:szCs w:val="28"/>
              </w:rPr>
              <w:lastRenderedPageBreak/>
              <w:t>Ocena parametrów technicznych</w:t>
            </w:r>
            <w:r w:rsidR="0062708A" w:rsidRPr="0062708A"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r w:rsidR="0062708A" w:rsidRPr="004B1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parametry techniczne oceniane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3576F" w:rsidRPr="0079209F" w:rsidRDefault="0073576F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73576F" w:rsidRDefault="0073576F" w:rsidP="008E15C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F14" w:rsidRPr="0079209F" w:rsidRDefault="002E2F14" w:rsidP="00382F69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Alarmy przypominające bolusy lub pomiary glikemii w czasie ustalonym przez użytkownika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F14" w:rsidRPr="0079209F" w:rsidRDefault="002E2F14" w:rsidP="00382F69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F14" w:rsidRPr="0079209F" w:rsidRDefault="002E2F14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76F" w:rsidRDefault="0073576F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:rsidR="002E2F14" w:rsidRPr="0079209F" w:rsidRDefault="0073576F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1 pkt</w:t>
            </w:r>
          </w:p>
        </w:tc>
        <w:tc>
          <w:tcPr>
            <w:tcW w:w="108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2F14" w:rsidRPr="0079209F" w:rsidRDefault="002E2F14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6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73576F" w:rsidRDefault="0073576F" w:rsidP="008E15C3">
            <w:pPr>
              <w:tabs>
                <w:tab w:val="left" w:pos="39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F14" w:rsidRPr="0079209F" w:rsidRDefault="002E2F14" w:rsidP="00382F69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System ciągłego monitorowania glikemii (CGM)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F14" w:rsidRPr="0079209F" w:rsidRDefault="0073576F" w:rsidP="00382F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627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(PODAĆ)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F14" w:rsidRPr="0079209F" w:rsidRDefault="002E2F14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15C3" w:rsidRDefault="008A021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Integralna czę</w:t>
            </w:r>
            <w:bookmarkStart w:id="0" w:name="_GoBack"/>
            <w:bookmarkEnd w:id="0"/>
            <w:r w:rsidR="002E2F14" w:rsidRPr="0079209F">
              <w:rPr>
                <w:rFonts w:ascii="Times New Roman" w:hAnsi="Times New Roman"/>
                <w:sz w:val="20"/>
                <w:szCs w:val="20"/>
              </w:rPr>
              <w:t>ść urządzenia do podawania insuliny -</w:t>
            </w:r>
            <w:r w:rsidR="007C7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F14" w:rsidRPr="0079209F">
              <w:rPr>
                <w:rFonts w:ascii="Times New Roman" w:hAnsi="Times New Roman"/>
                <w:sz w:val="20"/>
                <w:szCs w:val="20"/>
              </w:rPr>
              <w:t xml:space="preserve">30 pkt. </w:t>
            </w:r>
          </w:p>
          <w:p w:rsidR="002E2F14" w:rsidRPr="0079209F" w:rsidRDefault="002E2F14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Dodatkowe urządzenie  - 1 pkt.</w:t>
            </w:r>
          </w:p>
        </w:tc>
        <w:tc>
          <w:tcPr>
            <w:tcW w:w="108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73576F" w:rsidRDefault="002E2F14" w:rsidP="008E15C3">
            <w:pPr>
              <w:tabs>
                <w:tab w:val="left" w:pos="39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F14" w:rsidRPr="0079209F" w:rsidRDefault="0073576F" w:rsidP="008E15C3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F14" w:rsidRPr="007C79DF" w:rsidRDefault="002E2F14" w:rsidP="007C79D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Automatycznego wstrzymania wlewu podstawowego na podstawie</w:t>
            </w:r>
            <w:r w:rsidR="007C7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9DF">
              <w:rPr>
                <w:rFonts w:ascii="Times New Roman" w:hAnsi="Times New Roman"/>
                <w:sz w:val="20"/>
                <w:szCs w:val="20"/>
              </w:rPr>
              <w:t>wartości wskazanych przez system ciągłego monitorowania glikemii.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2E2F14" w:rsidRPr="0079209F" w:rsidRDefault="002E2F14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C3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40 pkt</w:t>
            </w:r>
          </w:p>
          <w:p w:rsidR="002E2F14" w:rsidRPr="0079209F" w:rsidRDefault="002E2F14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NIE – 1 </w:t>
            </w:r>
            <w:r w:rsidR="008E15C3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08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73576F" w:rsidP="008E15C3">
            <w:pPr>
              <w:pStyle w:val="Pa16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382F69">
            <w:pPr>
              <w:pStyle w:val="Pa16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Alarm informujący o konieczności wymiany zestawu infuzyjnego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382F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C3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–10 pkt</w:t>
            </w:r>
          </w:p>
          <w:p w:rsidR="002E2F14" w:rsidRPr="0079209F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NIE – 1pkt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pStyle w:val="Akapitzlist"/>
              <w:tabs>
                <w:tab w:val="left" w:pos="39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4" w:rsidRPr="0073576F" w:rsidRDefault="0073576F" w:rsidP="008E15C3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hd w:val="clear" w:color="auto" w:fill="FFFFF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Klasa ochrony przed wilgocią i zalaniem min. IPX 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382F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Klasa najwyższa </w:t>
            </w:r>
            <w:r w:rsidR="008E15C3">
              <w:rPr>
                <w:rFonts w:ascii="Times New Roman" w:hAnsi="Times New Roman"/>
                <w:sz w:val="20"/>
                <w:szCs w:val="20"/>
              </w:rPr>
              <w:t>-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E87" w:rsidRPr="0079209F">
              <w:rPr>
                <w:rFonts w:ascii="Times New Roman" w:hAnsi="Times New Roman"/>
                <w:sz w:val="20"/>
                <w:szCs w:val="20"/>
              </w:rPr>
              <w:t>10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  <w:p w:rsidR="002E2F14" w:rsidRPr="0079209F" w:rsidRDefault="002E2F14" w:rsidP="0073576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Najniższa </w:t>
            </w:r>
            <w:r w:rsidR="008E15C3">
              <w:rPr>
                <w:rFonts w:ascii="Times New Roman" w:hAnsi="Times New Roman"/>
                <w:sz w:val="20"/>
                <w:szCs w:val="20"/>
              </w:rPr>
              <w:t>- 1 pkt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rPr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4" w:rsidRPr="0079209F" w:rsidRDefault="002E2F14" w:rsidP="008E15C3">
            <w:pPr>
              <w:pStyle w:val="Pa16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F14" w:rsidRPr="0079209F" w:rsidRDefault="0073576F" w:rsidP="008E15C3">
            <w:pPr>
              <w:pStyle w:val="Pa16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E2F14" w:rsidRPr="0079209F" w:rsidRDefault="002E2F14" w:rsidP="008E15C3">
            <w:pPr>
              <w:pStyle w:val="Pa16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F14" w:rsidRPr="0079209F" w:rsidRDefault="002E2F14" w:rsidP="008E15C3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C79DF">
            <w:pPr>
              <w:pStyle w:val="Pa16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Zaopatrzenie pacjenta w dodatkowe urządzenie do sczytywania pamięci pompy</w:t>
            </w:r>
            <w:r w:rsidR="007C7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przez pacjentów w warunkach domowych z możliwością przesyłania danych lekarzowi - czytnik oraz program</w:t>
            </w:r>
            <w:r w:rsidR="00382F6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komputerowy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2E2F14" w:rsidRPr="0079209F" w:rsidRDefault="002E2F14" w:rsidP="0073576F">
            <w:pPr>
              <w:pStyle w:val="Pa16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C3" w:rsidRDefault="008E15C3" w:rsidP="007357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:rsidR="002E2F14" w:rsidRPr="0079209F" w:rsidRDefault="002E2F14" w:rsidP="007357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 NIE – 1 pkt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4" w:rsidRPr="0073576F" w:rsidRDefault="008E15C3" w:rsidP="008E15C3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E2F14" w:rsidRPr="0079209F" w:rsidRDefault="002E2F14" w:rsidP="008E15C3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C79DF">
            <w:pPr>
              <w:shd w:val="clear" w:color="auto" w:fill="FFFFF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Brak dodatkowych akcesoriów koniecznych do zamontowania zestawu infuzyjnego</w:t>
            </w:r>
            <w:r w:rsidR="007C7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w pompie i przygotowania pompy do podłączenia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2E2F14" w:rsidRPr="0079209F" w:rsidRDefault="002E2F14" w:rsidP="0073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C3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:rsidR="002E2F14" w:rsidRPr="0079209F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1 pkt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4" w:rsidRPr="0079209F" w:rsidRDefault="008E15C3" w:rsidP="008E15C3">
            <w:pPr>
              <w:pStyle w:val="Pa16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pStyle w:val="Pa16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Dodatkowe profile wlewu podstawowego (więcej niż 3)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2E2F14" w:rsidRPr="0079209F" w:rsidRDefault="002E2F14" w:rsidP="0073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C3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:rsidR="002E2F14" w:rsidRPr="0079209F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1 pkt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2823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rPr>
          <w:trHeight w:val="5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4" w:rsidRPr="0073576F" w:rsidRDefault="008E15C3" w:rsidP="008E15C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Kalkulator bolusa - z możliwością wyboru przez użytkownika ustawień mg/dl lub </w:t>
            </w:r>
            <w:proofErr w:type="spellStart"/>
            <w:r w:rsidRPr="0079209F">
              <w:rPr>
                <w:rFonts w:ascii="Times New Roman" w:hAnsi="Times New Roman"/>
                <w:sz w:val="20"/>
                <w:szCs w:val="20"/>
              </w:rPr>
              <w:t>mmol</w:t>
            </w:r>
            <w:proofErr w:type="spellEnd"/>
            <w:r w:rsidRPr="0079209F">
              <w:rPr>
                <w:rFonts w:ascii="Times New Roman" w:hAnsi="Times New Roman"/>
                <w:sz w:val="20"/>
                <w:szCs w:val="20"/>
              </w:rPr>
              <w:t>/l (oznaczenia glikemii)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382F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C3" w:rsidRDefault="008E15C3" w:rsidP="0073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:rsidR="002E2F14" w:rsidRPr="0079209F" w:rsidRDefault="008E15C3" w:rsidP="0073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–1 pkt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2823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4" w:rsidRPr="0073576F" w:rsidRDefault="008E15C3" w:rsidP="008E15C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  <w:lang w:eastAsia="pl-PL"/>
              </w:rPr>
              <w:t>Kalkulator bolusa - możliwość ręcznego wpisania wartości glikemii do kalkulatora bolusa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2E2F14" w:rsidRPr="0079209F" w:rsidRDefault="002E2F14" w:rsidP="0073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C3" w:rsidRDefault="002E2F14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TAK – 30 </w:t>
            </w:r>
            <w:r w:rsidR="008E15C3">
              <w:rPr>
                <w:rFonts w:ascii="Times New Roman" w:hAnsi="Times New Roman"/>
                <w:sz w:val="20"/>
                <w:szCs w:val="20"/>
              </w:rPr>
              <w:t>pkt</w:t>
            </w:r>
          </w:p>
          <w:p w:rsidR="002E2F14" w:rsidRPr="0079209F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1 pkt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2823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4" w:rsidRPr="0073576F" w:rsidRDefault="002E2F14" w:rsidP="008E15C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F14" w:rsidRPr="0079209F" w:rsidRDefault="008E15C3" w:rsidP="008E15C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C79DF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Możliwość sterowania funkcjami pompy za pomocą pilota: bolusy, wybór dawki podstawowej, zatrzymanie</w:t>
            </w:r>
            <w:r w:rsidR="007C7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pompy, przegląd danych z pamięci pompy.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2E2F14" w:rsidRPr="0079209F" w:rsidRDefault="002E2F14" w:rsidP="0073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C3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:rsidR="002E2F14" w:rsidRPr="0079209F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1 pkt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2823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4" w:rsidRPr="0073576F" w:rsidRDefault="008E15C3" w:rsidP="008E15C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2E2F14" w:rsidRPr="0079209F" w:rsidRDefault="002E2F14" w:rsidP="008E15C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C79DF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Możliwość procentowej modyfikacji dawki w kalkulatorze bolusa – do</w:t>
            </w:r>
            <w:r w:rsidR="007C7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wykorzystania w sytuacjach szczególnych (wysiłek fizyczny, infekcja).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382F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C3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:rsidR="002E2F14" w:rsidRPr="0079209F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–1 pkt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2823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4" w:rsidRPr="0079209F" w:rsidRDefault="008E15C3" w:rsidP="008E15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C79DF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Możliwość podawania insuliny w ramach zmniejszonej czasowej</w:t>
            </w:r>
            <w:r w:rsidR="007C7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09F">
              <w:rPr>
                <w:rFonts w:ascii="Times New Roman" w:hAnsi="Times New Roman"/>
                <w:sz w:val="20"/>
                <w:szCs w:val="20"/>
              </w:rPr>
              <w:t>zmiany bazy podczas stosowania najniższego możliwego przepływu w j/godz.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2E2F14" w:rsidRPr="0079209F" w:rsidRDefault="002E2F14" w:rsidP="0073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C3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:rsidR="002E2F14" w:rsidRPr="0079209F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1 pkt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2823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9F" w:rsidRPr="0079209F" w:rsidTr="006270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F14" w:rsidRPr="0079209F" w:rsidRDefault="002E2F14" w:rsidP="008E15C3">
            <w:pPr>
              <w:pStyle w:val="Default"/>
              <w:ind w:left="3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2E2F14" w:rsidRPr="0079209F" w:rsidRDefault="008E15C3" w:rsidP="008E15C3">
            <w:pPr>
              <w:pStyle w:val="Default"/>
              <w:ind w:left="3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14</w:t>
            </w:r>
          </w:p>
          <w:p w:rsidR="002E2F14" w:rsidRPr="0079209F" w:rsidRDefault="002E2F14" w:rsidP="008E15C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382F69" w:rsidRDefault="002E2F14" w:rsidP="00382F69">
            <w:pPr>
              <w:pStyle w:val="Default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9209F">
              <w:rPr>
                <w:rFonts w:ascii="Times New Roman" w:hAnsi="Times New Roman"/>
                <w:color w:val="auto"/>
                <w:sz w:val="20"/>
                <w:szCs w:val="20"/>
              </w:rPr>
              <w:t>Historia wypełnień zestawu infuzyjnego – możliwość sprawdzenia bezpośrednio w pamięci pompy historii</w:t>
            </w:r>
            <w:r w:rsidR="00382F6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79209F">
              <w:rPr>
                <w:rFonts w:ascii="Times New Roman" w:hAnsi="Times New Roman"/>
                <w:color w:val="auto"/>
                <w:sz w:val="20"/>
                <w:szCs w:val="20"/>
              </w:rPr>
              <w:t>wypełnień zestawu infuzyjnego.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2E2F14" w:rsidRPr="0079209F" w:rsidRDefault="002E2F14" w:rsidP="00735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14" w:rsidRPr="0079209F" w:rsidRDefault="002E2F14" w:rsidP="007357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C3" w:rsidRDefault="002E2F14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09F">
              <w:rPr>
                <w:rFonts w:ascii="Times New Roman" w:hAnsi="Times New Roman"/>
                <w:sz w:val="20"/>
                <w:szCs w:val="20"/>
              </w:rPr>
              <w:t xml:space="preserve">TAK – </w:t>
            </w:r>
            <w:r w:rsidR="006966E5" w:rsidRPr="0079209F">
              <w:rPr>
                <w:rFonts w:ascii="Times New Roman" w:hAnsi="Times New Roman"/>
                <w:sz w:val="20"/>
                <w:szCs w:val="20"/>
              </w:rPr>
              <w:t>2</w:t>
            </w:r>
            <w:r w:rsidR="008E15C3">
              <w:rPr>
                <w:rFonts w:ascii="Times New Roman" w:hAnsi="Times New Roman"/>
                <w:sz w:val="20"/>
                <w:szCs w:val="20"/>
              </w:rPr>
              <w:t>0 pkt</w:t>
            </w:r>
          </w:p>
          <w:p w:rsidR="002E2F14" w:rsidRPr="0079209F" w:rsidRDefault="008E15C3" w:rsidP="007357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1 pkt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E2F14" w:rsidRPr="0079209F" w:rsidRDefault="002E2F14" w:rsidP="002823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25E9" w:rsidRPr="0079209F" w:rsidRDefault="00B72AE9" w:rsidP="002823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Wymogi dotyczące programu komputerowego zintegrowanego do sczytywania pamięci pompy i ciągłego monitorowania glikemii</w:t>
      </w:r>
      <w:r w:rsidR="008E15C3">
        <w:rPr>
          <w:rFonts w:ascii="Times New Roman" w:hAnsi="Times New Roman"/>
          <w:sz w:val="20"/>
          <w:szCs w:val="20"/>
        </w:rPr>
        <w:t>:</w:t>
      </w:r>
    </w:p>
    <w:p w:rsidR="00CA25E9" w:rsidRPr="0079209F" w:rsidRDefault="00B72AE9" w:rsidP="008E15C3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Aktualne bazy (wszystkie możliwe z jednego sczytania pompy, na wykresach lub  w tabelach dokładna dawka, czas – z dokładnością podawania bazy przez pompę)</w:t>
      </w:r>
      <w:r w:rsidR="008E62C9">
        <w:rPr>
          <w:rFonts w:ascii="Times New Roman" w:hAnsi="Times New Roman"/>
          <w:sz w:val="20"/>
          <w:szCs w:val="20"/>
        </w:rPr>
        <w:t>,</w:t>
      </w:r>
    </w:p>
    <w:p w:rsidR="00CA25E9" w:rsidRPr="0079209F" w:rsidRDefault="00B72AE9" w:rsidP="008E15C3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 xml:space="preserve">Stosowane wartości przeliczników z ustalonymi przedziałami czasu w kalkulatorach bolusów, </w:t>
      </w:r>
    </w:p>
    <w:p w:rsidR="00CA25E9" w:rsidRPr="0079209F" w:rsidRDefault="00B72AE9" w:rsidP="008E15C3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Historia bolusów (dokładnie podany rodzaj bolusa, dawka, i godzina ich podania)</w:t>
      </w:r>
      <w:r w:rsidR="008E62C9">
        <w:rPr>
          <w:rFonts w:ascii="Times New Roman" w:hAnsi="Times New Roman"/>
          <w:sz w:val="20"/>
          <w:szCs w:val="20"/>
        </w:rPr>
        <w:t>,</w:t>
      </w:r>
    </w:p>
    <w:p w:rsidR="00CA25E9" w:rsidRPr="0079209F" w:rsidRDefault="008E62C9" w:rsidP="008E15C3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Historia wypełnień drenu,</w:t>
      </w:r>
    </w:p>
    <w:p w:rsidR="00CA25E9" w:rsidRPr="0079209F" w:rsidRDefault="00B72AE9" w:rsidP="008E15C3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 xml:space="preserve">Wykresy dzienne, na których muszą być przedstawione: </w:t>
      </w:r>
    </w:p>
    <w:p w:rsidR="00CA25E9" w:rsidRPr="0079209F" w:rsidRDefault="00B72AE9" w:rsidP="002823F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stosowana w danym dniu baza podstawowa</w:t>
      </w:r>
    </w:p>
    <w:p w:rsidR="00CA25E9" w:rsidRPr="0079209F" w:rsidRDefault="00B72AE9" w:rsidP="002823F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czasowa zmiana bazy</w:t>
      </w:r>
    </w:p>
    <w:p w:rsidR="00CA25E9" w:rsidRPr="0079209F" w:rsidRDefault="00B72AE9" w:rsidP="002823F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zaznaczenie momentu zatrzymania i włączenia pompy</w:t>
      </w:r>
    </w:p>
    <w:p w:rsidR="00CA25E9" w:rsidRPr="0079209F" w:rsidRDefault="00B72AE9" w:rsidP="002823F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wszystkie podane bolusy z rozróżnieniem rodzaju i oznaczeniem czasu podania bolusa, w tym  przedłużonego</w:t>
      </w:r>
    </w:p>
    <w:p w:rsidR="00CA25E9" w:rsidRPr="0079209F" w:rsidRDefault="00B72AE9" w:rsidP="002823F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 xml:space="preserve">wyniki glikemii przesłane ze współpracującego </w:t>
      </w:r>
      <w:proofErr w:type="spellStart"/>
      <w:r w:rsidRPr="0079209F">
        <w:rPr>
          <w:rFonts w:ascii="Times New Roman" w:hAnsi="Times New Roman"/>
          <w:sz w:val="20"/>
          <w:szCs w:val="20"/>
        </w:rPr>
        <w:t>glukometru</w:t>
      </w:r>
      <w:proofErr w:type="spellEnd"/>
    </w:p>
    <w:p w:rsidR="00CA25E9" w:rsidRPr="0079209F" w:rsidRDefault="00B72AE9" w:rsidP="002823F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wyniki ciągłego pomiaru glikemii</w:t>
      </w:r>
    </w:p>
    <w:p w:rsidR="00CA25E9" w:rsidRPr="0079209F" w:rsidRDefault="00B72AE9" w:rsidP="002823F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Historia alarmów</w:t>
      </w:r>
      <w:r w:rsidR="008E62C9">
        <w:rPr>
          <w:rFonts w:ascii="Times New Roman" w:hAnsi="Times New Roman"/>
          <w:sz w:val="20"/>
          <w:szCs w:val="20"/>
        </w:rPr>
        <w:t>,</w:t>
      </w:r>
    </w:p>
    <w:p w:rsidR="00CA25E9" w:rsidRPr="0079209F" w:rsidRDefault="00B72AE9" w:rsidP="002823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Udostępnienie programu pacjentom na życzenie bezpłatnie</w:t>
      </w:r>
      <w:r w:rsidR="008E62C9">
        <w:rPr>
          <w:rFonts w:ascii="Times New Roman" w:hAnsi="Times New Roman"/>
          <w:sz w:val="20"/>
          <w:szCs w:val="20"/>
        </w:rPr>
        <w:t>.</w:t>
      </w:r>
    </w:p>
    <w:p w:rsidR="00B83754" w:rsidRPr="0079209F" w:rsidRDefault="00B83754" w:rsidP="002823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25E9" w:rsidRPr="0079209F" w:rsidRDefault="00B72AE9" w:rsidP="002823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Wymagane informacje zawarte na stronie internetowej:</w:t>
      </w:r>
    </w:p>
    <w:p w:rsidR="00CA25E9" w:rsidRPr="0079209F" w:rsidRDefault="00B72AE9" w:rsidP="002823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Numer infolinii, pod którym osoby korzystające z pomp otrzymają całodobową informacje dotycząca problemów technicznych związanych z korzystaniem z pompy insulinowej</w:t>
      </w:r>
      <w:r w:rsidR="007E4A80">
        <w:rPr>
          <w:rFonts w:ascii="Times New Roman" w:hAnsi="Times New Roman"/>
          <w:sz w:val="20"/>
          <w:szCs w:val="20"/>
        </w:rPr>
        <w:t>,</w:t>
      </w:r>
    </w:p>
    <w:p w:rsidR="00CA25E9" w:rsidRPr="0079209F" w:rsidRDefault="00B72AE9" w:rsidP="002823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Telefony lokalnych przedstawicieli z godzinami ich pracy</w:t>
      </w:r>
      <w:r w:rsidR="007E4A80">
        <w:rPr>
          <w:rFonts w:ascii="Times New Roman" w:hAnsi="Times New Roman"/>
          <w:sz w:val="20"/>
          <w:szCs w:val="20"/>
        </w:rPr>
        <w:t>,</w:t>
      </w:r>
    </w:p>
    <w:p w:rsidR="00CA25E9" w:rsidRPr="0079209F" w:rsidRDefault="00B72AE9" w:rsidP="002823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Dane dotyczące osprzętu do pomp (rodzaje wkłuć, strzykawek, baterii i ich cen, itp.)</w:t>
      </w:r>
      <w:r w:rsidR="007E4A80">
        <w:rPr>
          <w:rFonts w:ascii="Times New Roman" w:hAnsi="Times New Roman"/>
          <w:sz w:val="20"/>
          <w:szCs w:val="20"/>
        </w:rPr>
        <w:t>.</w:t>
      </w:r>
    </w:p>
    <w:p w:rsidR="00CA25E9" w:rsidRPr="0079209F" w:rsidRDefault="00CA25E9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 xml:space="preserve">Uwaga! </w:t>
      </w: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b/>
          <w:bCs/>
          <w:iCs/>
          <w:sz w:val="20"/>
          <w:szCs w:val="20"/>
        </w:rPr>
        <w:t>W kolumnie „PARAMETR GRANICZNY” (</w:t>
      </w:r>
      <w:r w:rsidRPr="0079209F">
        <w:rPr>
          <w:rFonts w:ascii="Times New Roman" w:hAnsi="Times New Roman"/>
          <w:b/>
          <w:sz w:val="20"/>
          <w:szCs w:val="20"/>
        </w:rPr>
        <w:t>Bez oceny punktowej):</w:t>
      </w: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 xml:space="preserve">TAK (lub podana wartość graniczna) - oznacza bezwzględny wymóg. </w:t>
      </w: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79209F">
        <w:rPr>
          <w:rFonts w:ascii="Times New Roman" w:hAnsi="Times New Roman"/>
          <w:sz w:val="20"/>
          <w:szCs w:val="20"/>
          <w:lang w:eastAsia="ar-SA"/>
        </w:rPr>
        <w:t>Wykonawca zobowiązany jest do potwierdzenia jej w rubryce „PARAMETR OFEROWANY”</w:t>
      </w:r>
      <w:r w:rsidRPr="0079209F">
        <w:rPr>
          <w:rFonts w:ascii="Times New Roman" w:hAnsi="Times New Roman"/>
          <w:sz w:val="20"/>
          <w:lang w:eastAsia="ar-SA"/>
        </w:rPr>
        <w:t xml:space="preserve">. </w:t>
      </w:r>
      <w:r w:rsidRPr="0079209F">
        <w:rPr>
          <w:rFonts w:ascii="Times New Roman" w:hAnsi="Times New Roman"/>
          <w:sz w:val="20"/>
          <w:szCs w:val="20"/>
          <w:lang w:eastAsia="ar-SA"/>
        </w:rPr>
        <w:t xml:space="preserve">Brak żądanej opcji lub niewypełnienie pola odpowiedzi traktowany będzie jako brak danego parametru/warunku w oferowanej konfiguracji urządzenia i </w:t>
      </w:r>
      <w:r w:rsidR="00510308">
        <w:rPr>
          <w:rFonts w:ascii="Times New Roman" w:hAnsi="Times New Roman"/>
          <w:sz w:val="20"/>
          <w:szCs w:val="20"/>
          <w:lang w:eastAsia="ar-SA"/>
        </w:rPr>
        <w:t>skutkować będzie</w:t>
      </w:r>
      <w:r w:rsidRPr="0079209F">
        <w:rPr>
          <w:rFonts w:ascii="Times New Roman" w:hAnsi="Times New Roman"/>
          <w:sz w:val="20"/>
          <w:szCs w:val="20"/>
          <w:lang w:eastAsia="ar-SA"/>
        </w:rPr>
        <w:t xml:space="preserve"> odrzucenie</w:t>
      </w:r>
      <w:r w:rsidR="00510308">
        <w:rPr>
          <w:rFonts w:ascii="Times New Roman" w:hAnsi="Times New Roman"/>
          <w:sz w:val="20"/>
          <w:szCs w:val="20"/>
          <w:lang w:eastAsia="ar-SA"/>
        </w:rPr>
        <w:t>m</w:t>
      </w:r>
      <w:r w:rsidRPr="0079209F">
        <w:rPr>
          <w:rFonts w:ascii="Times New Roman" w:hAnsi="Times New Roman"/>
          <w:sz w:val="20"/>
          <w:szCs w:val="20"/>
          <w:lang w:eastAsia="ar-SA"/>
        </w:rPr>
        <w:t xml:space="preserve"> oferty.</w:t>
      </w:r>
    </w:p>
    <w:p w:rsidR="00805546" w:rsidRPr="00BA18B0" w:rsidRDefault="00805546" w:rsidP="008E15C3">
      <w:pPr>
        <w:pStyle w:val="WW-Tekstpodstawowy3"/>
        <w:suppressAutoHyphens w:val="0"/>
        <w:rPr>
          <w:sz w:val="16"/>
          <w:szCs w:val="16"/>
        </w:rPr>
      </w:pP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W przypadku parametru technicznego, będącego zarazem parametrem ocenianym - wymaga się potwierdzenia spełnienia warunku słowem „TAK” (lub „NIE”) oraz podania oferowanej wartości parametru. Wartość poszczególnego parametru zostanie oceniona w sposób szczegółowo podany w tabeli.</w:t>
      </w: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805546" w:rsidRPr="008E15C3" w:rsidRDefault="00805546" w:rsidP="002823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546" w:rsidRPr="008E15C3" w:rsidRDefault="00805546" w:rsidP="002823FA">
      <w:pPr>
        <w:pStyle w:val="Tekstpodstawowy"/>
        <w:spacing w:after="0" w:line="240" w:lineRule="auto"/>
        <w:rPr>
          <w:rFonts w:ascii="Times New Roman" w:hAnsi="Times New Roman"/>
          <w:sz w:val="20"/>
          <w:szCs w:val="20"/>
        </w:rPr>
      </w:pPr>
      <w:r w:rsidRPr="008E15C3">
        <w:rPr>
          <w:rFonts w:ascii="Times New Roman" w:hAnsi="Times New Roman"/>
          <w:sz w:val="20"/>
          <w:szCs w:val="20"/>
          <w:u w:val="single"/>
        </w:rPr>
        <w:t>Suma punktów za parametry (techniczne) oceniane zostanie obliczona na podstawie wzoru</w:t>
      </w:r>
      <w:r w:rsidRPr="008E15C3">
        <w:rPr>
          <w:rFonts w:ascii="Times New Roman" w:hAnsi="Times New Roman"/>
          <w:sz w:val="20"/>
          <w:szCs w:val="20"/>
        </w:rPr>
        <w:t>:</w:t>
      </w:r>
      <w:r w:rsidRPr="008E15C3">
        <w:rPr>
          <w:rFonts w:ascii="Times New Roman" w:hAnsi="Times New Roman"/>
          <w:sz w:val="20"/>
          <w:szCs w:val="20"/>
        </w:rPr>
        <w:tab/>
      </w:r>
    </w:p>
    <w:p w:rsidR="00805546" w:rsidRPr="0079209F" w:rsidRDefault="00805546" w:rsidP="002823FA">
      <w:pPr>
        <w:pStyle w:val="Tekstpodstawowy"/>
        <w:spacing w:after="0" w:line="240" w:lineRule="auto"/>
        <w:rPr>
          <w:rFonts w:ascii="Times New Roman" w:hAnsi="Times New Roman"/>
        </w:rPr>
      </w:pPr>
    </w:p>
    <w:p w:rsidR="00805546" w:rsidRPr="00BA18B0" w:rsidRDefault="00805546" w:rsidP="002823FA">
      <w:pPr>
        <w:pStyle w:val="Tekstpodstawowy"/>
        <w:spacing w:after="0" w:line="240" w:lineRule="auto"/>
        <w:rPr>
          <w:rFonts w:ascii="Times New Roman" w:hAnsi="Times New Roman"/>
          <w:sz w:val="20"/>
          <w:szCs w:val="20"/>
        </w:rPr>
      </w:pPr>
      <w:r w:rsidRPr="00BA18B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Oferta badana (uzyskane punkty za parametry oceniane) x kryterium (40)</w:t>
      </w:r>
    </w:p>
    <w:p w:rsidR="00805546" w:rsidRPr="00BA18B0" w:rsidRDefault="0079209F" w:rsidP="002823FA">
      <w:pPr>
        <w:pStyle w:val="Tekstpodstawowy"/>
        <w:spacing w:after="0" w:line="240" w:lineRule="auto"/>
        <w:rPr>
          <w:rFonts w:ascii="Times New Roman" w:hAnsi="Times New Roman"/>
          <w:sz w:val="20"/>
          <w:szCs w:val="20"/>
        </w:rPr>
      </w:pPr>
      <w:r w:rsidRPr="00BA18B0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C345602" wp14:editId="3ED4567B">
                <wp:simplePos x="0" y="0"/>
                <wp:positionH relativeFrom="column">
                  <wp:posOffset>2860040</wp:posOffset>
                </wp:positionH>
                <wp:positionV relativeFrom="paragraph">
                  <wp:posOffset>62865</wp:posOffset>
                </wp:positionV>
                <wp:extent cx="2989580" cy="0"/>
                <wp:effectExtent l="0" t="0" r="2032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2pt,4.95pt" to="460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wjKQ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"/>
            </w:pict>
          </mc:Fallback>
        </mc:AlternateContent>
      </w:r>
      <w:r w:rsidR="00805546" w:rsidRPr="00BA18B0">
        <w:rPr>
          <w:rFonts w:ascii="Times New Roman" w:hAnsi="Times New Roman"/>
          <w:sz w:val="20"/>
          <w:szCs w:val="20"/>
        </w:rPr>
        <w:t xml:space="preserve">Ocena parametrów technicznych (40%)  =                                              </w:t>
      </w:r>
      <w:r w:rsidR="00805546" w:rsidRPr="00BA18B0">
        <w:rPr>
          <w:rFonts w:ascii="Times New Roman" w:hAnsi="Times New Roman"/>
          <w:sz w:val="20"/>
          <w:szCs w:val="20"/>
        </w:rPr>
        <w:tab/>
        <w:t xml:space="preserve">    </w:t>
      </w:r>
    </w:p>
    <w:p w:rsidR="00805546" w:rsidRPr="00BA18B0" w:rsidRDefault="00805546" w:rsidP="002823FA">
      <w:pPr>
        <w:pStyle w:val="Tekstpodstawowy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BA18B0">
        <w:rPr>
          <w:rFonts w:ascii="Times New Roman" w:hAnsi="Times New Roman"/>
          <w:sz w:val="20"/>
          <w:szCs w:val="20"/>
        </w:rPr>
        <w:t xml:space="preserve">                            Oferta z największą liczbą punktów (za parametry oceniane)</w:t>
      </w:r>
    </w:p>
    <w:p w:rsidR="00805546" w:rsidRPr="0079209F" w:rsidRDefault="00805546" w:rsidP="002823FA">
      <w:pPr>
        <w:pStyle w:val="Tekstpodstawowy"/>
        <w:spacing w:after="0" w:line="240" w:lineRule="auto"/>
        <w:ind w:left="2124" w:firstLine="708"/>
        <w:rPr>
          <w:rFonts w:ascii="Times New Roman" w:hAnsi="Times New Roman"/>
        </w:rPr>
      </w:pP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lastRenderedPageBreak/>
        <w:t>Oświadczamy (pod rygorem odpowiedzialności karnej), że wszystkie przedstawione powyżej dane są prawdziwe oraz zobowiązujemy się (w przypadku wybrania naszej oferty) do dostarczenia Zamawiającemu urządzenia spełniającego wszystkie wyspecyfikowane parametry.</w:t>
      </w:r>
    </w:p>
    <w:p w:rsidR="00805546" w:rsidRPr="008E15C3" w:rsidRDefault="00805546" w:rsidP="008E15C3">
      <w:pPr>
        <w:pStyle w:val="Tekstpodstawow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E15C3">
        <w:rPr>
          <w:rFonts w:ascii="Times New Roman" w:hAnsi="Times New Roman"/>
          <w:bCs/>
          <w:sz w:val="20"/>
          <w:szCs w:val="20"/>
        </w:rPr>
        <w:t xml:space="preserve">Oświadczamy, iż oferowane w postępowaniu przetargowym urządzenie jest kompletne i będzie (po zainstalowaniu) gotowe do </w:t>
      </w:r>
      <w:r w:rsidRPr="008E15C3">
        <w:rPr>
          <w:rFonts w:ascii="Times New Roman" w:hAnsi="Times New Roman"/>
          <w:sz w:val="20"/>
          <w:szCs w:val="20"/>
        </w:rPr>
        <w:t xml:space="preserve">eksploatacji </w:t>
      </w:r>
      <w:r w:rsidRPr="008E15C3">
        <w:rPr>
          <w:rFonts w:ascii="Times New Roman" w:hAnsi="Times New Roman"/>
          <w:bCs/>
          <w:sz w:val="20"/>
          <w:szCs w:val="20"/>
        </w:rPr>
        <w:t xml:space="preserve">- bez żadnych </w:t>
      </w:r>
      <w:r w:rsidRPr="008E15C3">
        <w:rPr>
          <w:rFonts w:ascii="Times New Roman" w:hAnsi="Times New Roman"/>
          <w:b/>
          <w:sz w:val="20"/>
          <w:szCs w:val="20"/>
        </w:rPr>
        <w:t xml:space="preserve">dodatkowych </w:t>
      </w:r>
      <w:r w:rsidRPr="008E15C3">
        <w:rPr>
          <w:rFonts w:ascii="Times New Roman" w:hAnsi="Times New Roman"/>
          <w:bCs/>
          <w:sz w:val="20"/>
          <w:szCs w:val="20"/>
        </w:rPr>
        <w:t xml:space="preserve">zakupów i inwestycji (ze strony Zamawiającego). </w:t>
      </w:r>
    </w:p>
    <w:p w:rsidR="00805546" w:rsidRPr="0079209F" w:rsidRDefault="00805546" w:rsidP="002823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Oświadczamy, że posiadamy wszystkie (wymagane przepisami prawa) aktualne dokumenty potwierdzające dopuszczenie oferowanego urządzenia do obrotu i eksploatacji na terytorium RP.</w:t>
      </w: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5546" w:rsidRPr="0079209F" w:rsidRDefault="00805546" w:rsidP="008E15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Oświadczamy, że uważamy się za związanych niniejszą ofertą na czas wskazany w specyfikacji istotnych warunków zamówienia.</w:t>
      </w:r>
    </w:p>
    <w:p w:rsidR="00805546" w:rsidRPr="0079209F" w:rsidRDefault="00805546" w:rsidP="008E15C3">
      <w:pPr>
        <w:pStyle w:val="Tekstpodstawowy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5546" w:rsidRPr="0079209F" w:rsidRDefault="00805546" w:rsidP="008E15C3">
      <w:pPr>
        <w:pStyle w:val="Tekstpodstawowy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09F">
        <w:rPr>
          <w:rFonts w:ascii="Times New Roman" w:hAnsi="Times New Roman"/>
          <w:sz w:val="20"/>
          <w:szCs w:val="20"/>
        </w:rPr>
        <w:t>Nadto oświadczam(y), iż świadom(i) jestem(</w:t>
      </w:r>
      <w:proofErr w:type="spellStart"/>
      <w:r w:rsidRPr="0079209F">
        <w:rPr>
          <w:rFonts w:ascii="Times New Roman" w:hAnsi="Times New Roman"/>
          <w:sz w:val="20"/>
          <w:szCs w:val="20"/>
        </w:rPr>
        <w:t>śmy</w:t>
      </w:r>
      <w:proofErr w:type="spellEnd"/>
      <w:r w:rsidRPr="0079209F">
        <w:rPr>
          <w:rFonts w:ascii="Times New Roman" w:hAnsi="Times New Roman"/>
          <w:sz w:val="20"/>
          <w:szCs w:val="20"/>
        </w:rPr>
        <w:t>) odpowiedzialności karnej za czyny określone w treści art. 297 § 1 Kodeksu karnego.</w:t>
      </w:r>
    </w:p>
    <w:p w:rsidR="00805546" w:rsidRPr="0079209F" w:rsidRDefault="00805546" w:rsidP="002823FA">
      <w:pPr>
        <w:pStyle w:val="Tekstpodstawowy3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546" w:rsidRPr="0079209F" w:rsidRDefault="00805546" w:rsidP="002823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209F">
        <w:rPr>
          <w:rFonts w:ascii="Times New Roman" w:hAnsi="Times New Roman"/>
          <w:sz w:val="18"/>
          <w:szCs w:val="18"/>
        </w:rPr>
        <w:t xml:space="preserve">           </w:t>
      </w:r>
    </w:p>
    <w:p w:rsidR="00805546" w:rsidRPr="008E15C3" w:rsidRDefault="00805546" w:rsidP="008E15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05546" w:rsidRPr="008E15C3" w:rsidRDefault="00805546" w:rsidP="008E15C3">
      <w:pPr>
        <w:spacing w:after="0" w:line="240" w:lineRule="auto"/>
        <w:ind w:left="7090" w:firstLine="709"/>
        <w:jc w:val="center"/>
        <w:rPr>
          <w:rFonts w:ascii="Times New Roman" w:hAnsi="Times New Roman"/>
          <w:sz w:val="20"/>
          <w:szCs w:val="20"/>
        </w:rPr>
      </w:pPr>
      <w:r w:rsidRPr="008E15C3">
        <w:rPr>
          <w:rFonts w:ascii="Times New Roman" w:hAnsi="Times New Roman"/>
          <w:sz w:val="20"/>
          <w:szCs w:val="20"/>
        </w:rPr>
        <w:t>.......................................................................................</w:t>
      </w:r>
    </w:p>
    <w:p w:rsidR="00805546" w:rsidRPr="008E15C3" w:rsidRDefault="00805546" w:rsidP="008E15C3">
      <w:pPr>
        <w:pStyle w:val="Tekstpodstawowywcity"/>
        <w:spacing w:after="0" w:line="240" w:lineRule="auto"/>
        <w:ind w:left="7374" w:firstLine="425"/>
        <w:jc w:val="center"/>
        <w:rPr>
          <w:rFonts w:ascii="Times New Roman" w:hAnsi="Times New Roman"/>
          <w:i/>
          <w:sz w:val="20"/>
          <w:szCs w:val="20"/>
        </w:rPr>
      </w:pPr>
      <w:r w:rsidRPr="008E15C3">
        <w:rPr>
          <w:rFonts w:ascii="Times New Roman" w:hAnsi="Times New Roman"/>
          <w:b/>
          <w:bCs/>
          <w:i/>
          <w:sz w:val="20"/>
          <w:szCs w:val="20"/>
        </w:rPr>
        <w:t xml:space="preserve"> Data</w:t>
      </w:r>
      <w:r w:rsidRPr="008E15C3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8E15C3">
        <w:rPr>
          <w:rFonts w:ascii="Times New Roman" w:hAnsi="Times New Roman"/>
          <w:i/>
          <w:sz w:val="20"/>
          <w:szCs w:val="20"/>
        </w:rPr>
        <w:t>ych</w:t>
      </w:r>
      <w:proofErr w:type="spellEnd"/>
    </w:p>
    <w:p w:rsidR="00805546" w:rsidRPr="008E15C3" w:rsidRDefault="00805546" w:rsidP="008E15C3">
      <w:pPr>
        <w:pStyle w:val="Tekstpodstawowywcity"/>
        <w:spacing w:after="0" w:line="240" w:lineRule="auto"/>
        <w:ind w:left="6665" w:firstLine="425"/>
        <w:jc w:val="center"/>
        <w:rPr>
          <w:rFonts w:ascii="Times New Roman" w:hAnsi="Times New Roman"/>
          <w:i/>
          <w:sz w:val="20"/>
          <w:szCs w:val="20"/>
        </w:rPr>
      </w:pPr>
      <w:r w:rsidRPr="008E15C3">
        <w:rPr>
          <w:rFonts w:ascii="Times New Roman" w:hAnsi="Times New Roman"/>
          <w:i/>
          <w:sz w:val="20"/>
          <w:szCs w:val="20"/>
        </w:rPr>
        <w:t xml:space="preserve"> do reprezentowania Wykonawcy</w:t>
      </w:r>
    </w:p>
    <w:p w:rsidR="00CA25E9" w:rsidRPr="0079209F" w:rsidRDefault="00CA25E9" w:rsidP="002823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51F7C" w:rsidRPr="0079209F" w:rsidRDefault="00A51F7C" w:rsidP="002823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51F7C" w:rsidRPr="0079209F" w:rsidRDefault="00A51F7C" w:rsidP="002823F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51F7C" w:rsidRPr="000F358B" w:rsidRDefault="00A51F7C" w:rsidP="002823FA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A51F7C" w:rsidRPr="000F358B" w:rsidRDefault="00A51F7C" w:rsidP="002823FA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sectPr w:rsidR="00A51F7C" w:rsidRPr="000F358B" w:rsidSect="00CA25E9">
      <w:footerReference w:type="default" r:id="rId9"/>
      <w:pgSz w:w="16838" w:h="11906" w:orient="landscape"/>
      <w:pgMar w:top="567" w:right="1134" w:bottom="623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47" w:rsidRDefault="002E5747">
      <w:pPr>
        <w:spacing w:after="0" w:line="240" w:lineRule="auto"/>
      </w:pPr>
      <w:r>
        <w:separator/>
      </w:r>
    </w:p>
  </w:endnote>
  <w:endnote w:type="continuationSeparator" w:id="0">
    <w:p w:rsidR="002E5747" w:rsidRDefault="002E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46" w:rsidRDefault="005159E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A0213">
      <w:rPr>
        <w:noProof/>
      </w:rPr>
      <w:t>5</w:t>
    </w:r>
    <w:r>
      <w:rPr>
        <w:noProof/>
      </w:rPr>
      <w:fldChar w:fldCharType="end"/>
    </w:r>
  </w:p>
  <w:p w:rsidR="00805546" w:rsidRDefault="00805546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47" w:rsidRDefault="002E5747">
      <w:pPr>
        <w:spacing w:after="0" w:line="240" w:lineRule="auto"/>
      </w:pPr>
      <w:r>
        <w:separator/>
      </w:r>
    </w:p>
  </w:footnote>
  <w:footnote w:type="continuationSeparator" w:id="0">
    <w:p w:rsidR="002E5747" w:rsidRDefault="002E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882357"/>
    <w:multiLevelType w:val="hybridMultilevel"/>
    <w:tmpl w:val="CFAA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left="0" w:hanging="360"/>
        </w:p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20"/>
    <w:rsid w:val="00001225"/>
    <w:rsid w:val="0000165F"/>
    <w:rsid w:val="00002711"/>
    <w:rsid w:val="000030C4"/>
    <w:rsid w:val="000038CF"/>
    <w:rsid w:val="000101F6"/>
    <w:rsid w:val="000200AF"/>
    <w:rsid w:val="00036CC2"/>
    <w:rsid w:val="00055A4F"/>
    <w:rsid w:val="00063042"/>
    <w:rsid w:val="00071CC6"/>
    <w:rsid w:val="00076CF5"/>
    <w:rsid w:val="00082ABB"/>
    <w:rsid w:val="00090298"/>
    <w:rsid w:val="00091FBF"/>
    <w:rsid w:val="000A07C8"/>
    <w:rsid w:val="000A5394"/>
    <w:rsid w:val="000B15E1"/>
    <w:rsid w:val="000E129C"/>
    <w:rsid w:val="000F358B"/>
    <w:rsid w:val="000F4354"/>
    <w:rsid w:val="00107CC1"/>
    <w:rsid w:val="001167C4"/>
    <w:rsid w:val="001427F4"/>
    <w:rsid w:val="001502A3"/>
    <w:rsid w:val="00160BD7"/>
    <w:rsid w:val="0016234A"/>
    <w:rsid w:val="00170611"/>
    <w:rsid w:val="00171A97"/>
    <w:rsid w:val="001728BF"/>
    <w:rsid w:val="00173AA4"/>
    <w:rsid w:val="00185F49"/>
    <w:rsid w:val="001A1071"/>
    <w:rsid w:val="001A330A"/>
    <w:rsid w:val="001A612B"/>
    <w:rsid w:val="001C288C"/>
    <w:rsid w:val="001D5AAB"/>
    <w:rsid w:val="00200A69"/>
    <w:rsid w:val="002078B0"/>
    <w:rsid w:val="002120FC"/>
    <w:rsid w:val="00216D8D"/>
    <w:rsid w:val="00222983"/>
    <w:rsid w:val="00226318"/>
    <w:rsid w:val="00230EC5"/>
    <w:rsid w:val="002574AA"/>
    <w:rsid w:val="002604C9"/>
    <w:rsid w:val="00270ED1"/>
    <w:rsid w:val="002823FA"/>
    <w:rsid w:val="002A5DBF"/>
    <w:rsid w:val="002C0221"/>
    <w:rsid w:val="002C0C99"/>
    <w:rsid w:val="002C588C"/>
    <w:rsid w:val="002D07FC"/>
    <w:rsid w:val="002E2F14"/>
    <w:rsid w:val="002E5747"/>
    <w:rsid w:val="002F1820"/>
    <w:rsid w:val="002F390E"/>
    <w:rsid w:val="00304338"/>
    <w:rsid w:val="00314B03"/>
    <w:rsid w:val="00316C4E"/>
    <w:rsid w:val="003267C4"/>
    <w:rsid w:val="00330CA2"/>
    <w:rsid w:val="00331C8A"/>
    <w:rsid w:val="0034246D"/>
    <w:rsid w:val="003536BD"/>
    <w:rsid w:val="00355348"/>
    <w:rsid w:val="003616FC"/>
    <w:rsid w:val="00381EBC"/>
    <w:rsid w:val="00382F69"/>
    <w:rsid w:val="0038347F"/>
    <w:rsid w:val="003D33F7"/>
    <w:rsid w:val="003D7AFB"/>
    <w:rsid w:val="004162D6"/>
    <w:rsid w:val="004250FF"/>
    <w:rsid w:val="00452498"/>
    <w:rsid w:val="0045781D"/>
    <w:rsid w:val="00462B2F"/>
    <w:rsid w:val="004676DD"/>
    <w:rsid w:val="00467F39"/>
    <w:rsid w:val="00485482"/>
    <w:rsid w:val="004A0A3A"/>
    <w:rsid w:val="004B1616"/>
    <w:rsid w:val="004B43D1"/>
    <w:rsid w:val="004D437F"/>
    <w:rsid w:val="004D5E4A"/>
    <w:rsid w:val="00510308"/>
    <w:rsid w:val="005117E6"/>
    <w:rsid w:val="005159EA"/>
    <w:rsid w:val="00522610"/>
    <w:rsid w:val="00530E53"/>
    <w:rsid w:val="00542278"/>
    <w:rsid w:val="00543BE1"/>
    <w:rsid w:val="0054553E"/>
    <w:rsid w:val="00551D1B"/>
    <w:rsid w:val="00561906"/>
    <w:rsid w:val="00563E88"/>
    <w:rsid w:val="00567600"/>
    <w:rsid w:val="005745C3"/>
    <w:rsid w:val="00585CF6"/>
    <w:rsid w:val="00587F86"/>
    <w:rsid w:val="005920FA"/>
    <w:rsid w:val="005D02F0"/>
    <w:rsid w:val="005D6936"/>
    <w:rsid w:val="005F3707"/>
    <w:rsid w:val="00601B9D"/>
    <w:rsid w:val="00602C79"/>
    <w:rsid w:val="00603B2E"/>
    <w:rsid w:val="0061523B"/>
    <w:rsid w:val="0061618D"/>
    <w:rsid w:val="0062708A"/>
    <w:rsid w:val="006622AB"/>
    <w:rsid w:val="00670C87"/>
    <w:rsid w:val="00673E8E"/>
    <w:rsid w:val="006966E5"/>
    <w:rsid w:val="006A7A4F"/>
    <w:rsid w:val="006C1A8F"/>
    <w:rsid w:val="006D304A"/>
    <w:rsid w:val="006D4C3C"/>
    <w:rsid w:val="006D5216"/>
    <w:rsid w:val="006E0B50"/>
    <w:rsid w:val="006F54EC"/>
    <w:rsid w:val="00704FAD"/>
    <w:rsid w:val="007214F0"/>
    <w:rsid w:val="00731DCD"/>
    <w:rsid w:val="0073576F"/>
    <w:rsid w:val="00785ADC"/>
    <w:rsid w:val="0079209F"/>
    <w:rsid w:val="007A4513"/>
    <w:rsid w:val="007A47EA"/>
    <w:rsid w:val="007B4C84"/>
    <w:rsid w:val="007C79DF"/>
    <w:rsid w:val="007E4A80"/>
    <w:rsid w:val="007F474F"/>
    <w:rsid w:val="007F4C9C"/>
    <w:rsid w:val="0080410B"/>
    <w:rsid w:val="00805546"/>
    <w:rsid w:val="00822C07"/>
    <w:rsid w:val="008446D8"/>
    <w:rsid w:val="0084724D"/>
    <w:rsid w:val="008707DD"/>
    <w:rsid w:val="008842CA"/>
    <w:rsid w:val="008930C2"/>
    <w:rsid w:val="008946ED"/>
    <w:rsid w:val="008951AF"/>
    <w:rsid w:val="00896097"/>
    <w:rsid w:val="00897AED"/>
    <w:rsid w:val="008A0213"/>
    <w:rsid w:val="008B0F73"/>
    <w:rsid w:val="008E15C3"/>
    <w:rsid w:val="008E62C9"/>
    <w:rsid w:val="00915641"/>
    <w:rsid w:val="009342EB"/>
    <w:rsid w:val="00956825"/>
    <w:rsid w:val="00957DDA"/>
    <w:rsid w:val="0099141C"/>
    <w:rsid w:val="009A05A0"/>
    <w:rsid w:val="009B3028"/>
    <w:rsid w:val="009B7062"/>
    <w:rsid w:val="009C3521"/>
    <w:rsid w:val="009D543D"/>
    <w:rsid w:val="009E29CE"/>
    <w:rsid w:val="009F421B"/>
    <w:rsid w:val="00A02DAE"/>
    <w:rsid w:val="00A05013"/>
    <w:rsid w:val="00A06D73"/>
    <w:rsid w:val="00A07386"/>
    <w:rsid w:val="00A13771"/>
    <w:rsid w:val="00A353F7"/>
    <w:rsid w:val="00A356E7"/>
    <w:rsid w:val="00A51F7C"/>
    <w:rsid w:val="00A60BA0"/>
    <w:rsid w:val="00A64A0D"/>
    <w:rsid w:val="00A66A14"/>
    <w:rsid w:val="00A70981"/>
    <w:rsid w:val="00A8026A"/>
    <w:rsid w:val="00A823E6"/>
    <w:rsid w:val="00A8750B"/>
    <w:rsid w:val="00AE319B"/>
    <w:rsid w:val="00AF52E6"/>
    <w:rsid w:val="00AF5376"/>
    <w:rsid w:val="00AF63F8"/>
    <w:rsid w:val="00B00053"/>
    <w:rsid w:val="00B17C5F"/>
    <w:rsid w:val="00B229E0"/>
    <w:rsid w:val="00B421E5"/>
    <w:rsid w:val="00B43A2E"/>
    <w:rsid w:val="00B45AED"/>
    <w:rsid w:val="00B477C6"/>
    <w:rsid w:val="00B6556C"/>
    <w:rsid w:val="00B72AE9"/>
    <w:rsid w:val="00B83754"/>
    <w:rsid w:val="00B91E12"/>
    <w:rsid w:val="00BA18B0"/>
    <w:rsid w:val="00BB2E26"/>
    <w:rsid w:val="00BC4571"/>
    <w:rsid w:val="00BF478B"/>
    <w:rsid w:val="00C02BDF"/>
    <w:rsid w:val="00C02EA2"/>
    <w:rsid w:val="00C07349"/>
    <w:rsid w:val="00C1068E"/>
    <w:rsid w:val="00C13F70"/>
    <w:rsid w:val="00C20D87"/>
    <w:rsid w:val="00C54A66"/>
    <w:rsid w:val="00C621D8"/>
    <w:rsid w:val="00C706E4"/>
    <w:rsid w:val="00C7176A"/>
    <w:rsid w:val="00CA25E9"/>
    <w:rsid w:val="00CB3F02"/>
    <w:rsid w:val="00CC433A"/>
    <w:rsid w:val="00CD54D8"/>
    <w:rsid w:val="00CD7028"/>
    <w:rsid w:val="00D10AB9"/>
    <w:rsid w:val="00D175FC"/>
    <w:rsid w:val="00D201B0"/>
    <w:rsid w:val="00D5053F"/>
    <w:rsid w:val="00D53E35"/>
    <w:rsid w:val="00D95B20"/>
    <w:rsid w:val="00DB46E8"/>
    <w:rsid w:val="00DC37B9"/>
    <w:rsid w:val="00DC47E3"/>
    <w:rsid w:val="00DE4E87"/>
    <w:rsid w:val="00DF0238"/>
    <w:rsid w:val="00DF1D18"/>
    <w:rsid w:val="00E01B1F"/>
    <w:rsid w:val="00E04416"/>
    <w:rsid w:val="00E13550"/>
    <w:rsid w:val="00E16176"/>
    <w:rsid w:val="00E17CAC"/>
    <w:rsid w:val="00E35FDF"/>
    <w:rsid w:val="00E45865"/>
    <w:rsid w:val="00E50D22"/>
    <w:rsid w:val="00E606FB"/>
    <w:rsid w:val="00E90330"/>
    <w:rsid w:val="00E952A3"/>
    <w:rsid w:val="00EA30D0"/>
    <w:rsid w:val="00ED2D6E"/>
    <w:rsid w:val="00EF42A7"/>
    <w:rsid w:val="00F00DA3"/>
    <w:rsid w:val="00F05DEF"/>
    <w:rsid w:val="00F4208D"/>
    <w:rsid w:val="00F56118"/>
    <w:rsid w:val="00F57A07"/>
    <w:rsid w:val="00F77CC7"/>
    <w:rsid w:val="00F80A2E"/>
    <w:rsid w:val="00F927EA"/>
    <w:rsid w:val="00F932BB"/>
    <w:rsid w:val="00F959D4"/>
    <w:rsid w:val="00FA0361"/>
    <w:rsid w:val="00FA5F63"/>
    <w:rsid w:val="00FA712C"/>
    <w:rsid w:val="00FA7920"/>
    <w:rsid w:val="00FB047D"/>
    <w:rsid w:val="00FB525E"/>
    <w:rsid w:val="00FB639B"/>
    <w:rsid w:val="00FD744F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E9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930C2"/>
    <w:pPr>
      <w:keepNext/>
      <w:suppressAutoHyphens w:val="0"/>
      <w:spacing w:after="0" w:line="240" w:lineRule="auto"/>
      <w:jc w:val="center"/>
      <w:outlineLvl w:val="1"/>
    </w:pPr>
    <w:rPr>
      <w:rFonts w:ascii="Arial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A25E9"/>
    <w:rPr>
      <w:rFonts w:ascii="Symbol" w:hAnsi="Symbol" w:cs="Symbol"/>
    </w:rPr>
  </w:style>
  <w:style w:type="character" w:customStyle="1" w:styleId="WW8Num1z1">
    <w:name w:val="WW8Num1z1"/>
    <w:rsid w:val="00CA25E9"/>
    <w:rPr>
      <w:rFonts w:ascii="Courier New" w:hAnsi="Courier New" w:cs="Courier New"/>
    </w:rPr>
  </w:style>
  <w:style w:type="character" w:customStyle="1" w:styleId="WW8Num1z2">
    <w:name w:val="WW8Num1z2"/>
    <w:rsid w:val="00CA25E9"/>
    <w:rPr>
      <w:rFonts w:ascii="Wingdings" w:hAnsi="Wingdings" w:cs="Wingdings"/>
    </w:rPr>
  </w:style>
  <w:style w:type="character" w:customStyle="1" w:styleId="WW8Num2z0">
    <w:name w:val="WW8Num2z0"/>
    <w:rsid w:val="00CA25E9"/>
    <w:rPr>
      <w:rFonts w:ascii="Symbol" w:hAnsi="Symbol" w:cs="Symbol"/>
    </w:rPr>
  </w:style>
  <w:style w:type="character" w:customStyle="1" w:styleId="WW8Num3z0">
    <w:name w:val="WW8Num3z0"/>
    <w:rsid w:val="00CA25E9"/>
    <w:rPr>
      <w:rFonts w:ascii="Symbol" w:hAnsi="Symbol" w:cs="Symbol"/>
    </w:rPr>
  </w:style>
  <w:style w:type="character" w:customStyle="1" w:styleId="WW8Num4z0">
    <w:name w:val="WW8Num4z0"/>
    <w:rsid w:val="00CA25E9"/>
    <w:rPr>
      <w:rFonts w:ascii="Symbol" w:hAnsi="Symbol" w:cs="Symbol"/>
    </w:rPr>
  </w:style>
  <w:style w:type="character" w:customStyle="1" w:styleId="Absatz-Standardschriftart">
    <w:name w:val="Absatz-Standardschriftart"/>
    <w:rsid w:val="00CA25E9"/>
  </w:style>
  <w:style w:type="character" w:customStyle="1" w:styleId="WW8Num2z1">
    <w:name w:val="WW8Num2z1"/>
    <w:rsid w:val="00CA25E9"/>
    <w:rPr>
      <w:rFonts w:ascii="Courier New" w:hAnsi="Courier New" w:cs="Courier New"/>
    </w:rPr>
  </w:style>
  <w:style w:type="character" w:customStyle="1" w:styleId="WW8Num2z2">
    <w:name w:val="WW8Num2z2"/>
    <w:rsid w:val="00CA25E9"/>
    <w:rPr>
      <w:rFonts w:ascii="Wingdings" w:hAnsi="Wingdings" w:cs="Wingdings"/>
    </w:rPr>
  </w:style>
  <w:style w:type="character" w:customStyle="1" w:styleId="WW8Num3z1">
    <w:name w:val="WW8Num3z1"/>
    <w:rsid w:val="00CA25E9"/>
    <w:rPr>
      <w:rFonts w:ascii="Courier New" w:hAnsi="Courier New" w:cs="Arial"/>
    </w:rPr>
  </w:style>
  <w:style w:type="character" w:customStyle="1" w:styleId="WW8Num3z2">
    <w:name w:val="WW8Num3z2"/>
    <w:rsid w:val="00CA25E9"/>
    <w:rPr>
      <w:rFonts w:ascii="Wingdings" w:hAnsi="Wingdings" w:cs="Wingdings"/>
    </w:rPr>
  </w:style>
  <w:style w:type="character" w:customStyle="1" w:styleId="WW8Num6z0">
    <w:name w:val="WW8Num6z0"/>
    <w:rsid w:val="00CA25E9"/>
    <w:rPr>
      <w:rFonts w:ascii="Symbol" w:hAnsi="Symbol" w:cs="Symbol"/>
    </w:rPr>
  </w:style>
  <w:style w:type="character" w:customStyle="1" w:styleId="WW8Num6z1">
    <w:name w:val="WW8Num6z1"/>
    <w:rsid w:val="00CA25E9"/>
    <w:rPr>
      <w:rFonts w:ascii="Courier New" w:hAnsi="Courier New" w:cs="Arial"/>
    </w:rPr>
  </w:style>
  <w:style w:type="character" w:customStyle="1" w:styleId="WW8Num6z2">
    <w:name w:val="WW8Num6z2"/>
    <w:rsid w:val="00CA25E9"/>
    <w:rPr>
      <w:rFonts w:ascii="Wingdings" w:hAnsi="Wingdings" w:cs="Wingdings"/>
    </w:rPr>
  </w:style>
  <w:style w:type="character" w:customStyle="1" w:styleId="Domylnaczcionkaakapitu1">
    <w:name w:val="Domyślna czcionka akapitu1"/>
    <w:rsid w:val="00CA25E9"/>
  </w:style>
  <w:style w:type="character" w:styleId="Numerstrony">
    <w:name w:val="page number"/>
    <w:basedOn w:val="Domylnaczcionkaakapitu1"/>
    <w:rsid w:val="00CA25E9"/>
  </w:style>
  <w:style w:type="character" w:customStyle="1" w:styleId="Odwoaniedokomentarza1">
    <w:name w:val="Odwołanie do komentarza1"/>
    <w:rsid w:val="00CA25E9"/>
    <w:rPr>
      <w:sz w:val="16"/>
      <w:szCs w:val="16"/>
    </w:rPr>
  </w:style>
  <w:style w:type="character" w:customStyle="1" w:styleId="StopkaZnak">
    <w:name w:val="Stopka Znak"/>
    <w:rsid w:val="00CA25E9"/>
    <w:rPr>
      <w:rFonts w:eastAsia="Times New Roman"/>
      <w:sz w:val="22"/>
      <w:szCs w:val="22"/>
    </w:rPr>
  </w:style>
  <w:style w:type="paragraph" w:customStyle="1" w:styleId="Nagwek1">
    <w:name w:val="Nagłówek1"/>
    <w:basedOn w:val="Normalny"/>
    <w:next w:val="Tekstpodstawowy"/>
    <w:rsid w:val="00CA25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A25E9"/>
    <w:pPr>
      <w:spacing w:after="120"/>
    </w:pPr>
  </w:style>
  <w:style w:type="paragraph" w:styleId="Lista">
    <w:name w:val="List"/>
    <w:basedOn w:val="Tekstpodstawowy"/>
    <w:rsid w:val="00CA25E9"/>
    <w:rPr>
      <w:rFonts w:cs="Mangal"/>
    </w:rPr>
  </w:style>
  <w:style w:type="paragraph" w:styleId="Legenda">
    <w:name w:val="caption"/>
    <w:basedOn w:val="Normalny"/>
    <w:qFormat/>
    <w:rsid w:val="00CA25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A25E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CA25E9"/>
    <w:pPr>
      <w:ind w:left="720"/>
    </w:pPr>
  </w:style>
  <w:style w:type="paragraph" w:styleId="Stopka">
    <w:name w:val="footer"/>
    <w:basedOn w:val="Normalny"/>
    <w:rsid w:val="00CA25E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CA25E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CA25E9"/>
    <w:pPr>
      <w:autoSpaceDE w:val="0"/>
      <w:spacing w:after="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Kolorowalistaakcent11">
    <w:name w:val="Kolorowa lista — akcent 11"/>
    <w:basedOn w:val="Normalny"/>
    <w:qFormat/>
    <w:rsid w:val="00CA25E9"/>
    <w:pPr>
      <w:ind w:left="720"/>
    </w:pPr>
  </w:style>
  <w:style w:type="paragraph" w:customStyle="1" w:styleId="Tekstkomentarza1">
    <w:name w:val="Tekst komentarza1"/>
    <w:basedOn w:val="Normalny"/>
    <w:rsid w:val="00CA25E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A25E9"/>
    <w:rPr>
      <w:b/>
      <w:bCs/>
    </w:rPr>
  </w:style>
  <w:style w:type="paragraph" w:styleId="Tekstdymka">
    <w:name w:val="Balloon Text"/>
    <w:basedOn w:val="Normalny"/>
    <w:rsid w:val="00CA25E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A25E9"/>
    <w:pPr>
      <w:suppressLineNumbers/>
    </w:pPr>
  </w:style>
  <w:style w:type="paragraph" w:customStyle="1" w:styleId="Nagwektabeli">
    <w:name w:val="Nagłówek tabeli"/>
    <w:basedOn w:val="Zawartotabeli"/>
    <w:rsid w:val="00CA25E9"/>
    <w:pPr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4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4A0D"/>
    <w:rPr>
      <w:rFonts w:ascii="Courier New" w:hAnsi="Courier New" w:cs="Courier New"/>
    </w:rPr>
  </w:style>
  <w:style w:type="character" w:styleId="Pogrubienie">
    <w:name w:val="Strong"/>
    <w:uiPriority w:val="22"/>
    <w:qFormat/>
    <w:rsid w:val="00956825"/>
    <w:rPr>
      <w:b/>
      <w:bCs/>
    </w:rPr>
  </w:style>
  <w:style w:type="paragraph" w:customStyle="1" w:styleId="Pa16">
    <w:name w:val="Pa16"/>
    <w:basedOn w:val="Normalny"/>
    <w:next w:val="Normalny"/>
    <w:uiPriority w:val="99"/>
    <w:rsid w:val="002C0221"/>
    <w:pPr>
      <w:suppressAutoHyphens w:val="0"/>
      <w:autoSpaceDE w:val="0"/>
      <w:autoSpaceDN w:val="0"/>
      <w:adjustRightInd w:val="0"/>
      <w:spacing w:after="0" w:line="151" w:lineRule="atLeast"/>
    </w:pPr>
    <w:rPr>
      <w:rFonts w:ascii="Humnst777EU" w:hAnsi="Humnst777EU"/>
      <w:sz w:val="24"/>
      <w:szCs w:val="24"/>
      <w:lang w:eastAsia="pl-PL"/>
    </w:rPr>
  </w:style>
  <w:style w:type="paragraph" w:customStyle="1" w:styleId="Pa92">
    <w:name w:val="Pa92"/>
    <w:basedOn w:val="Normalny"/>
    <w:next w:val="Normalny"/>
    <w:uiPriority w:val="99"/>
    <w:rsid w:val="002C0221"/>
    <w:pPr>
      <w:suppressAutoHyphens w:val="0"/>
      <w:autoSpaceDE w:val="0"/>
      <w:autoSpaceDN w:val="0"/>
      <w:adjustRightInd w:val="0"/>
      <w:spacing w:after="0" w:line="151" w:lineRule="atLeast"/>
    </w:pPr>
    <w:rPr>
      <w:rFonts w:ascii="Humnst777EU" w:hAnsi="Humnst777EU"/>
      <w:sz w:val="24"/>
      <w:szCs w:val="24"/>
      <w:lang w:eastAsia="pl-PL"/>
    </w:rPr>
  </w:style>
  <w:style w:type="paragraph" w:customStyle="1" w:styleId="Pa96">
    <w:name w:val="Pa96"/>
    <w:basedOn w:val="Normalny"/>
    <w:next w:val="Normalny"/>
    <w:uiPriority w:val="99"/>
    <w:rsid w:val="006D5216"/>
    <w:pPr>
      <w:suppressAutoHyphens w:val="0"/>
      <w:autoSpaceDE w:val="0"/>
      <w:autoSpaceDN w:val="0"/>
      <w:adjustRightInd w:val="0"/>
      <w:spacing w:after="0" w:line="151" w:lineRule="atLeast"/>
    </w:pPr>
    <w:rPr>
      <w:rFonts w:ascii="Humnst777EU" w:hAnsi="Humnst777EU"/>
      <w:sz w:val="24"/>
      <w:szCs w:val="24"/>
      <w:lang w:eastAsia="pl-PL"/>
    </w:rPr>
  </w:style>
  <w:style w:type="paragraph" w:customStyle="1" w:styleId="Default">
    <w:name w:val="Default"/>
    <w:rsid w:val="003D33F7"/>
    <w:pPr>
      <w:autoSpaceDE w:val="0"/>
      <w:autoSpaceDN w:val="0"/>
      <w:adjustRightInd w:val="0"/>
    </w:pPr>
    <w:rPr>
      <w:rFonts w:ascii="Humnst777EU" w:hAnsi="Humnst777EU" w:cs="Humnst777EU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5546"/>
    <w:rPr>
      <w:rFonts w:ascii="Calibri" w:hAnsi="Calibri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5546"/>
    <w:rPr>
      <w:rFonts w:ascii="Calibri" w:hAnsi="Calibri"/>
      <w:sz w:val="22"/>
      <w:szCs w:val="22"/>
      <w:lang w:eastAsia="zh-CN"/>
    </w:rPr>
  </w:style>
  <w:style w:type="paragraph" w:customStyle="1" w:styleId="WW-Tekstpodstawowy3">
    <w:name w:val="WW-Tekst podstawowy 3"/>
    <w:basedOn w:val="Normalny"/>
    <w:rsid w:val="00805546"/>
    <w:pPr>
      <w:spacing w:after="0" w:line="240" w:lineRule="auto"/>
      <w:jc w:val="both"/>
    </w:pPr>
    <w:rPr>
      <w:rFonts w:ascii="Times New Roman" w:hAnsi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6F54EC"/>
    <w:pPr>
      <w:suppressAutoHyphens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2F14"/>
    <w:rPr>
      <w:rFonts w:ascii="Calibri" w:hAnsi="Calibri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30C2"/>
    <w:rPr>
      <w:rFonts w:ascii="Calibri" w:hAnsi="Calibri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8930C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357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E9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930C2"/>
    <w:pPr>
      <w:keepNext/>
      <w:suppressAutoHyphens w:val="0"/>
      <w:spacing w:after="0" w:line="240" w:lineRule="auto"/>
      <w:jc w:val="center"/>
      <w:outlineLvl w:val="1"/>
    </w:pPr>
    <w:rPr>
      <w:rFonts w:ascii="Arial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A25E9"/>
    <w:rPr>
      <w:rFonts w:ascii="Symbol" w:hAnsi="Symbol" w:cs="Symbol"/>
    </w:rPr>
  </w:style>
  <w:style w:type="character" w:customStyle="1" w:styleId="WW8Num1z1">
    <w:name w:val="WW8Num1z1"/>
    <w:rsid w:val="00CA25E9"/>
    <w:rPr>
      <w:rFonts w:ascii="Courier New" w:hAnsi="Courier New" w:cs="Courier New"/>
    </w:rPr>
  </w:style>
  <w:style w:type="character" w:customStyle="1" w:styleId="WW8Num1z2">
    <w:name w:val="WW8Num1z2"/>
    <w:rsid w:val="00CA25E9"/>
    <w:rPr>
      <w:rFonts w:ascii="Wingdings" w:hAnsi="Wingdings" w:cs="Wingdings"/>
    </w:rPr>
  </w:style>
  <w:style w:type="character" w:customStyle="1" w:styleId="WW8Num2z0">
    <w:name w:val="WW8Num2z0"/>
    <w:rsid w:val="00CA25E9"/>
    <w:rPr>
      <w:rFonts w:ascii="Symbol" w:hAnsi="Symbol" w:cs="Symbol"/>
    </w:rPr>
  </w:style>
  <w:style w:type="character" w:customStyle="1" w:styleId="WW8Num3z0">
    <w:name w:val="WW8Num3z0"/>
    <w:rsid w:val="00CA25E9"/>
    <w:rPr>
      <w:rFonts w:ascii="Symbol" w:hAnsi="Symbol" w:cs="Symbol"/>
    </w:rPr>
  </w:style>
  <w:style w:type="character" w:customStyle="1" w:styleId="WW8Num4z0">
    <w:name w:val="WW8Num4z0"/>
    <w:rsid w:val="00CA25E9"/>
    <w:rPr>
      <w:rFonts w:ascii="Symbol" w:hAnsi="Symbol" w:cs="Symbol"/>
    </w:rPr>
  </w:style>
  <w:style w:type="character" w:customStyle="1" w:styleId="Absatz-Standardschriftart">
    <w:name w:val="Absatz-Standardschriftart"/>
    <w:rsid w:val="00CA25E9"/>
  </w:style>
  <w:style w:type="character" w:customStyle="1" w:styleId="WW8Num2z1">
    <w:name w:val="WW8Num2z1"/>
    <w:rsid w:val="00CA25E9"/>
    <w:rPr>
      <w:rFonts w:ascii="Courier New" w:hAnsi="Courier New" w:cs="Courier New"/>
    </w:rPr>
  </w:style>
  <w:style w:type="character" w:customStyle="1" w:styleId="WW8Num2z2">
    <w:name w:val="WW8Num2z2"/>
    <w:rsid w:val="00CA25E9"/>
    <w:rPr>
      <w:rFonts w:ascii="Wingdings" w:hAnsi="Wingdings" w:cs="Wingdings"/>
    </w:rPr>
  </w:style>
  <w:style w:type="character" w:customStyle="1" w:styleId="WW8Num3z1">
    <w:name w:val="WW8Num3z1"/>
    <w:rsid w:val="00CA25E9"/>
    <w:rPr>
      <w:rFonts w:ascii="Courier New" w:hAnsi="Courier New" w:cs="Arial"/>
    </w:rPr>
  </w:style>
  <w:style w:type="character" w:customStyle="1" w:styleId="WW8Num3z2">
    <w:name w:val="WW8Num3z2"/>
    <w:rsid w:val="00CA25E9"/>
    <w:rPr>
      <w:rFonts w:ascii="Wingdings" w:hAnsi="Wingdings" w:cs="Wingdings"/>
    </w:rPr>
  </w:style>
  <w:style w:type="character" w:customStyle="1" w:styleId="WW8Num6z0">
    <w:name w:val="WW8Num6z0"/>
    <w:rsid w:val="00CA25E9"/>
    <w:rPr>
      <w:rFonts w:ascii="Symbol" w:hAnsi="Symbol" w:cs="Symbol"/>
    </w:rPr>
  </w:style>
  <w:style w:type="character" w:customStyle="1" w:styleId="WW8Num6z1">
    <w:name w:val="WW8Num6z1"/>
    <w:rsid w:val="00CA25E9"/>
    <w:rPr>
      <w:rFonts w:ascii="Courier New" w:hAnsi="Courier New" w:cs="Arial"/>
    </w:rPr>
  </w:style>
  <w:style w:type="character" w:customStyle="1" w:styleId="WW8Num6z2">
    <w:name w:val="WW8Num6z2"/>
    <w:rsid w:val="00CA25E9"/>
    <w:rPr>
      <w:rFonts w:ascii="Wingdings" w:hAnsi="Wingdings" w:cs="Wingdings"/>
    </w:rPr>
  </w:style>
  <w:style w:type="character" w:customStyle="1" w:styleId="Domylnaczcionkaakapitu1">
    <w:name w:val="Domyślna czcionka akapitu1"/>
    <w:rsid w:val="00CA25E9"/>
  </w:style>
  <w:style w:type="character" w:styleId="Numerstrony">
    <w:name w:val="page number"/>
    <w:basedOn w:val="Domylnaczcionkaakapitu1"/>
    <w:rsid w:val="00CA25E9"/>
  </w:style>
  <w:style w:type="character" w:customStyle="1" w:styleId="Odwoaniedokomentarza1">
    <w:name w:val="Odwołanie do komentarza1"/>
    <w:rsid w:val="00CA25E9"/>
    <w:rPr>
      <w:sz w:val="16"/>
      <w:szCs w:val="16"/>
    </w:rPr>
  </w:style>
  <w:style w:type="character" w:customStyle="1" w:styleId="StopkaZnak">
    <w:name w:val="Stopka Znak"/>
    <w:rsid w:val="00CA25E9"/>
    <w:rPr>
      <w:rFonts w:eastAsia="Times New Roman"/>
      <w:sz w:val="22"/>
      <w:szCs w:val="22"/>
    </w:rPr>
  </w:style>
  <w:style w:type="paragraph" w:customStyle="1" w:styleId="Nagwek1">
    <w:name w:val="Nagłówek1"/>
    <w:basedOn w:val="Normalny"/>
    <w:next w:val="Tekstpodstawowy"/>
    <w:rsid w:val="00CA25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A25E9"/>
    <w:pPr>
      <w:spacing w:after="120"/>
    </w:pPr>
  </w:style>
  <w:style w:type="paragraph" w:styleId="Lista">
    <w:name w:val="List"/>
    <w:basedOn w:val="Tekstpodstawowy"/>
    <w:rsid w:val="00CA25E9"/>
    <w:rPr>
      <w:rFonts w:cs="Mangal"/>
    </w:rPr>
  </w:style>
  <w:style w:type="paragraph" w:styleId="Legenda">
    <w:name w:val="caption"/>
    <w:basedOn w:val="Normalny"/>
    <w:qFormat/>
    <w:rsid w:val="00CA25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A25E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CA25E9"/>
    <w:pPr>
      <w:ind w:left="720"/>
    </w:pPr>
  </w:style>
  <w:style w:type="paragraph" w:styleId="Stopka">
    <w:name w:val="footer"/>
    <w:basedOn w:val="Normalny"/>
    <w:rsid w:val="00CA25E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CA25E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CA25E9"/>
    <w:pPr>
      <w:autoSpaceDE w:val="0"/>
      <w:spacing w:after="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Kolorowalistaakcent11">
    <w:name w:val="Kolorowa lista — akcent 11"/>
    <w:basedOn w:val="Normalny"/>
    <w:qFormat/>
    <w:rsid w:val="00CA25E9"/>
    <w:pPr>
      <w:ind w:left="720"/>
    </w:pPr>
  </w:style>
  <w:style w:type="paragraph" w:customStyle="1" w:styleId="Tekstkomentarza1">
    <w:name w:val="Tekst komentarza1"/>
    <w:basedOn w:val="Normalny"/>
    <w:rsid w:val="00CA25E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A25E9"/>
    <w:rPr>
      <w:b/>
      <w:bCs/>
    </w:rPr>
  </w:style>
  <w:style w:type="paragraph" w:styleId="Tekstdymka">
    <w:name w:val="Balloon Text"/>
    <w:basedOn w:val="Normalny"/>
    <w:rsid w:val="00CA25E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A25E9"/>
    <w:pPr>
      <w:suppressLineNumbers/>
    </w:pPr>
  </w:style>
  <w:style w:type="paragraph" w:customStyle="1" w:styleId="Nagwektabeli">
    <w:name w:val="Nagłówek tabeli"/>
    <w:basedOn w:val="Zawartotabeli"/>
    <w:rsid w:val="00CA25E9"/>
    <w:pPr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4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4A0D"/>
    <w:rPr>
      <w:rFonts w:ascii="Courier New" w:hAnsi="Courier New" w:cs="Courier New"/>
    </w:rPr>
  </w:style>
  <w:style w:type="character" w:styleId="Pogrubienie">
    <w:name w:val="Strong"/>
    <w:uiPriority w:val="22"/>
    <w:qFormat/>
    <w:rsid w:val="00956825"/>
    <w:rPr>
      <w:b/>
      <w:bCs/>
    </w:rPr>
  </w:style>
  <w:style w:type="paragraph" w:customStyle="1" w:styleId="Pa16">
    <w:name w:val="Pa16"/>
    <w:basedOn w:val="Normalny"/>
    <w:next w:val="Normalny"/>
    <w:uiPriority w:val="99"/>
    <w:rsid w:val="002C0221"/>
    <w:pPr>
      <w:suppressAutoHyphens w:val="0"/>
      <w:autoSpaceDE w:val="0"/>
      <w:autoSpaceDN w:val="0"/>
      <w:adjustRightInd w:val="0"/>
      <w:spacing w:after="0" w:line="151" w:lineRule="atLeast"/>
    </w:pPr>
    <w:rPr>
      <w:rFonts w:ascii="Humnst777EU" w:hAnsi="Humnst777EU"/>
      <w:sz w:val="24"/>
      <w:szCs w:val="24"/>
      <w:lang w:eastAsia="pl-PL"/>
    </w:rPr>
  </w:style>
  <w:style w:type="paragraph" w:customStyle="1" w:styleId="Pa92">
    <w:name w:val="Pa92"/>
    <w:basedOn w:val="Normalny"/>
    <w:next w:val="Normalny"/>
    <w:uiPriority w:val="99"/>
    <w:rsid w:val="002C0221"/>
    <w:pPr>
      <w:suppressAutoHyphens w:val="0"/>
      <w:autoSpaceDE w:val="0"/>
      <w:autoSpaceDN w:val="0"/>
      <w:adjustRightInd w:val="0"/>
      <w:spacing w:after="0" w:line="151" w:lineRule="atLeast"/>
    </w:pPr>
    <w:rPr>
      <w:rFonts w:ascii="Humnst777EU" w:hAnsi="Humnst777EU"/>
      <w:sz w:val="24"/>
      <w:szCs w:val="24"/>
      <w:lang w:eastAsia="pl-PL"/>
    </w:rPr>
  </w:style>
  <w:style w:type="paragraph" w:customStyle="1" w:styleId="Pa96">
    <w:name w:val="Pa96"/>
    <w:basedOn w:val="Normalny"/>
    <w:next w:val="Normalny"/>
    <w:uiPriority w:val="99"/>
    <w:rsid w:val="006D5216"/>
    <w:pPr>
      <w:suppressAutoHyphens w:val="0"/>
      <w:autoSpaceDE w:val="0"/>
      <w:autoSpaceDN w:val="0"/>
      <w:adjustRightInd w:val="0"/>
      <w:spacing w:after="0" w:line="151" w:lineRule="atLeast"/>
    </w:pPr>
    <w:rPr>
      <w:rFonts w:ascii="Humnst777EU" w:hAnsi="Humnst777EU"/>
      <w:sz w:val="24"/>
      <w:szCs w:val="24"/>
      <w:lang w:eastAsia="pl-PL"/>
    </w:rPr>
  </w:style>
  <w:style w:type="paragraph" w:customStyle="1" w:styleId="Default">
    <w:name w:val="Default"/>
    <w:rsid w:val="003D33F7"/>
    <w:pPr>
      <w:autoSpaceDE w:val="0"/>
      <w:autoSpaceDN w:val="0"/>
      <w:adjustRightInd w:val="0"/>
    </w:pPr>
    <w:rPr>
      <w:rFonts w:ascii="Humnst777EU" w:hAnsi="Humnst777EU" w:cs="Humnst777EU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5546"/>
    <w:rPr>
      <w:rFonts w:ascii="Calibri" w:hAnsi="Calibri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5546"/>
    <w:rPr>
      <w:rFonts w:ascii="Calibri" w:hAnsi="Calibri"/>
      <w:sz w:val="22"/>
      <w:szCs w:val="22"/>
      <w:lang w:eastAsia="zh-CN"/>
    </w:rPr>
  </w:style>
  <w:style w:type="paragraph" w:customStyle="1" w:styleId="WW-Tekstpodstawowy3">
    <w:name w:val="WW-Tekst podstawowy 3"/>
    <w:basedOn w:val="Normalny"/>
    <w:rsid w:val="00805546"/>
    <w:pPr>
      <w:spacing w:after="0" w:line="240" w:lineRule="auto"/>
      <w:jc w:val="both"/>
    </w:pPr>
    <w:rPr>
      <w:rFonts w:ascii="Times New Roman" w:hAnsi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6F54EC"/>
    <w:pPr>
      <w:suppressAutoHyphens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2F14"/>
    <w:rPr>
      <w:rFonts w:ascii="Calibri" w:hAnsi="Calibri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30C2"/>
    <w:rPr>
      <w:rFonts w:ascii="Calibri" w:hAnsi="Calibri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8930C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357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AFF3-F859-4173-B067-AEB904F7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2217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ela</cp:lastModifiedBy>
  <cp:revision>27</cp:revision>
  <cp:lastPrinted>2017-02-23T09:57:00Z</cp:lastPrinted>
  <dcterms:created xsi:type="dcterms:W3CDTF">2017-02-22T12:23:00Z</dcterms:created>
  <dcterms:modified xsi:type="dcterms:W3CDTF">2017-02-23T12:38:00Z</dcterms:modified>
</cp:coreProperties>
</file>